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ajorEastAsia" w:hAnsiTheme="majorEastAsia" w:eastAsiaTheme="majorEastAsia"/>
          <w:b/>
          <w:bCs/>
          <w:color w:val="000000" w:themeColor="text1"/>
          <w:sz w:val="52"/>
          <w:szCs w:val="52"/>
          <w14:textFill>
            <w14:solidFill>
              <w14:schemeClr w14:val="tx1"/>
            </w14:solidFill>
          </w14:textFill>
        </w:rPr>
      </w:pPr>
      <w:r>
        <w:rPr>
          <w:rFonts w:hint="eastAsia" w:asciiTheme="majorEastAsia" w:hAnsiTheme="majorEastAsia" w:eastAsiaTheme="majorEastAsia"/>
          <w:b/>
          <w:bCs/>
          <w:color w:val="000000" w:themeColor="text1"/>
          <w:sz w:val="52"/>
          <w:szCs w:val="52"/>
          <w14:textFill>
            <w14:solidFill>
              <w14:schemeClr w14:val="tx1"/>
            </w14:solidFill>
          </w14:textFill>
        </w:rPr>
        <w:t>江苏农牧科技职业学院</w:t>
      </w:r>
    </w:p>
    <w:p>
      <w:pPr>
        <w:spacing w:line="720" w:lineRule="auto"/>
        <w:jc w:val="center"/>
        <w:rPr>
          <w:rFonts w:asciiTheme="majorEastAsia" w:hAnsiTheme="majorEastAsia" w:eastAsiaTheme="majorEastAsia"/>
          <w:b/>
          <w:bCs/>
          <w:color w:val="000000" w:themeColor="text1"/>
          <w:sz w:val="44"/>
          <w:szCs w:val="44"/>
          <w14:textFill>
            <w14:solidFill>
              <w14:schemeClr w14:val="tx1"/>
            </w14:solidFill>
          </w14:textFill>
        </w:rPr>
      </w:pPr>
      <w:bookmarkStart w:id="0" w:name="_Hlk18333923"/>
      <w:r>
        <w:rPr>
          <w:rFonts w:hint="eastAsia" w:asciiTheme="majorEastAsia" w:hAnsiTheme="majorEastAsia" w:eastAsiaTheme="majorEastAsia"/>
          <w:b/>
          <w:bCs/>
          <w:color w:val="000000" w:themeColor="text1"/>
          <w:sz w:val="44"/>
          <w:szCs w:val="44"/>
          <w14:textFill>
            <w14:solidFill>
              <w14:schemeClr w14:val="tx1"/>
            </w14:solidFill>
          </w14:textFill>
        </w:rPr>
        <w:t>20</w:t>
      </w:r>
      <w:r>
        <w:rPr>
          <w:rFonts w:asciiTheme="majorEastAsia" w:hAnsiTheme="majorEastAsia" w:eastAsiaTheme="majorEastAsia"/>
          <w:b/>
          <w:bCs/>
          <w:color w:val="000000" w:themeColor="text1"/>
          <w:sz w:val="44"/>
          <w:szCs w:val="44"/>
          <w14:textFill>
            <w14:solidFill>
              <w14:schemeClr w14:val="tx1"/>
            </w14:solidFill>
          </w14:textFill>
        </w:rPr>
        <w:t>20</w:t>
      </w:r>
      <w:r>
        <w:rPr>
          <w:rFonts w:hint="eastAsia" w:asciiTheme="majorEastAsia" w:hAnsiTheme="majorEastAsia" w:eastAsiaTheme="majorEastAsia"/>
          <w:b/>
          <w:bCs/>
          <w:color w:val="000000" w:themeColor="text1"/>
          <w:sz w:val="44"/>
          <w:szCs w:val="44"/>
          <w14:textFill>
            <w14:solidFill>
              <w14:schemeClr w14:val="tx1"/>
            </w14:solidFill>
          </w14:textFill>
        </w:rPr>
        <w:t>年中秋</w:t>
      </w:r>
      <w:r>
        <w:rPr>
          <w:rFonts w:asciiTheme="majorEastAsia" w:hAnsiTheme="majorEastAsia" w:eastAsiaTheme="majorEastAsia"/>
          <w:b/>
          <w:bCs/>
          <w:color w:val="000000" w:themeColor="text1"/>
          <w:sz w:val="44"/>
          <w:szCs w:val="44"/>
          <w14:textFill>
            <w14:solidFill>
              <w14:schemeClr w14:val="tx1"/>
            </w14:solidFill>
          </w14:textFill>
        </w:rPr>
        <w:t>节</w:t>
      </w:r>
      <w:r>
        <w:rPr>
          <w:rFonts w:hint="eastAsia" w:asciiTheme="majorEastAsia" w:hAnsiTheme="majorEastAsia" w:eastAsiaTheme="majorEastAsia"/>
          <w:b/>
          <w:bCs/>
          <w:color w:val="000000" w:themeColor="text1"/>
          <w:sz w:val="44"/>
          <w:szCs w:val="44"/>
          <w14:textFill>
            <w14:solidFill>
              <w14:schemeClr w14:val="tx1"/>
            </w14:solidFill>
          </w14:textFill>
        </w:rPr>
        <w:t>教职工慰问品采购</w:t>
      </w:r>
    </w:p>
    <w:bookmarkEnd w:id="0"/>
    <w:p>
      <w:pPr>
        <w:spacing w:line="720" w:lineRule="auto"/>
        <w:jc w:val="center"/>
        <w:rPr>
          <w:rFonts w:asciiTheme="majorEastAsia" w:hAnsiTheme="majorEastAsia" w:eastAsiaTheme="majorEastAsia"/>
          <w:b/>
          <w:bCs/>
          <w:color w:val="000000" w:themeColor="text1"/>
          <w:sz w:val="30"/>
          <w:szCs w:val="30"/>
          <w14:textFill>
            <w14:solidFill>
              <w14:schemeClr w14:val="tx1"/>
            </w14:solidFill>
          </w14:textFill>
        </w:rPr>
      </w:pPr>
    </w:p>
    <w:p>
      <w:pPr>
        <w:jc w:val="center"/>
        <w:rPr>
          <w:rFonts w:cs="黑体" w:asciiTheme="majorEastAsia" w:hAnsiTheme="majorEastAsia" w:eastAsiaTheme="majorEastAsia"/>
          <w:b/>
          <w:color w:val="000000" w:themeColor="text1"/>
          <w:sz w:val="96"/>
          <w:szCs w:val="96"/>
          <w14:textFill>
            <w14:solidFill>
              <w14:schemeClr w14:val="tx1"/>
            </w14:solidFill>
          </w14:textFill>
        </w:rPr>
      </w:pPr>
      <w:r>
        <w:rPr>
          <w:rFonts w:hint="eastAsia" w:cs="黑体" w:asciiTheme="majorEastAsia" w:hAnsiTheme="majorEastAsia" w:eastAsiaTheme="majorEastAsia"/>
          <w:b/>
          <w:color w:val="000000" w:themeColor="text1"/>
          <w:sz w:val="96"/>
          <w:szCs w:val="96"/>
          <w14:textFill>
            <w14:solidFill>
              <w14:schemeClr w14:val="tx1"/>
            </w14:solidFill>
          </w14:textFill>
        </w:rPr>
        <w:t>磋</w:t>
      </w:r>
    </w:p>
    <w:p>
      <w:pPr>
        <w:jc w:val="center"/>
        <w:rPr>
          <w:rFonts w:asciiTheme="majorEastAsia" w:hAnsiTheme="majorEastAsia" w:eastAsiaTheme="majorEastAsia"/>
          <w:b/>
          <w:color w:val="000000" w:themeColor="text1"/>
          <w:sz w:val="96"/>
          <w:szCs w:val="96"/>
          <w14:textFill>
            <w14:solidFill>
              <w14:schemeClr w14:val="tx1"/>
            </w14:solidFill>
          </w14:textFill>
        </w:rPr>
      </w:pPr>
      <w:r>
        <w:rPr>
          <w:rFonts w:hint="eastAsia" w:cs="黑体" w:asciiTheme="majorEastAsia" w:hAnsiTheme="majorEastAsia" w:eastAsiaTheme="majorEastAsia"/>
          <w:b/>
          <w:color w:val="000000" w:themeColor="text1"/>
          <w:sz w:val="96"/>
          <w:szCs w:val="96"/>
          <w14:textFill>
            <w14:solidFill>
              <w14:schemeClr w14:val="tx1"/>
            </w14:solidFill>
          </w14:textFill>
        </w:rPr>
        <w:t>商</w:t>
      </w:r>
    </w:p>
    <w:p>
      <w:pPr>
        <w:jc w:val="center"/>
        <w:rPr>
          <w:rFonts w:asciiTheme="majorEastAsia" w:hAnsiTheme="majorEastAsia" w:eastAsiaTheme="majorEastAsia"/>
          <w:b/>
          <w:color w:val="000000" w:themeColor="text1"/>
          <w:sz w:val="96"/>
          <w:szCs w:val="96"/>
          <w14:textFill>
            <w14:solidFill>
              <w14:schemeClr w14:val="tx1"/>
            </w14:solidFill>
          </w14:textFill>
        </w:rPr>
      </w:pPr>
      <w:r>
        <w:rPr>
          <w:rFonts w:hint="eastAsia" w:cs="黑体" w:asciiTheme="majorEastAsia" w:hAnsiTheme="majorEastAsia" w:eastAsiaTheme="majorEastAsia"/>
          <w:b/>
          <w:color w:val="000000" w:themeColor="text1"/>
          <w:sz w:val="96"/>
          <w:szCs w:val="96"/>
          <w14:textFill>
            <w14:solidFill>
              <w14:schemeClr w14:val="tx1"/>
            </w14:solidFill>
          </w14:textFill>
        </w:rPr>
        <w:t>文</w:t>
      </w:r>
    </w:p>
    <w:p>
      <w:pPr>
        <w:jc w:val="center"/>
        <w:rPr>
          <w:rFonts w:asciiTheme="majorEastAsia" w:hAnsiTheme="majorEastAsia" w:eastAsiaTheme="majorEastAsia"/>
          <w:b/>
          <w:color w:val="000000" w:themeColor="text1"/>
          <w:sz w:val="98"/>
          <w14:textFill>
            <w14:solidFill>
              <w14:schemeClr w14:val="tx1"/>
            </w14:solidFill>
          </w14:textFill>
        </w:rPr>
      </w:pPr>
      <w:r>
        <w:rPr>
          <w:rFonts w:hint="eastAsia" w:cs="黑体" w:asciiTheme="majorEastAsia" w:hAnsiTheme="majorEastAsia" w:eastAsiaTheme="majorEastAsia"/>
          <w:b/>
          <w:color w:val="000000" w:themeColor="text1"/>
          <w:sz w:val="96"/>
          <w:szCs w:val="96"/>
          <w14:textFill>
            <w14:solidFill>
              <w14:schemeClr w14:val="tx1"/>
            </w14:solidFill>
          </w14:textFill>
        </w:rPr>
        <w:t>件</w:t>
      </w:r>
    </w:p>
    <w:p>
      <w:pPr>
        <w:jc w:val="center"/>
        <w:rPr>
          <w:rFonts w:asciiTheme="majorEastAsia" w:hAnsiTheme="majorEastAsia" w:eastAsiaTheme="majorEastAsia"/>
          <w:b/>
          <w:bCs/>
          <w:color w:val="000000" w:themeColor="text1"/>
          <w:sz w:val="28"/>
          <w:szCs w:val="28"/>
          <w14:textFill>
            <w14:solidFill>
              <w14:schemeClr w14:val="tx1"/>
            </w14:solidFill>
          </w14:textFill>
        </w:rPr>
      </w:pPr>
    </w:p>
    <w:p>
      <w:pPr>
        <w:jc w:val="center"/>
        <w:rPr>
          <w:rFonts w:asciiTheme="majorEastAsia" w:hAnsiTheme="majorEastAsia" w:eastAsiaTheme="majorEastAsia"/>
          <w:b/>
          <w:bCs/>
          <w:color w:val="000000" w:themeColor="text1"/>
          <w:sz w:val="30"/>
          <w:szCs w:val="30"/>
          <w14:textFill>
            <w14:solidFill>
              <w14:schemeClr w14:val="tx1"/>
            </w14:solidFill>
          </w14:textFill>
        </w:rPr>
      </w:pPr>
      <w:r>
        <w:rPr>
          <w:rFonts w:hint="eastAsia" w:asciiTheme="majorEastAsia" w:hAnsiTheme="majorEastAsia" w:eastAsiaTheme="majorEastAsia"/>
          <w:b/>
          <w:bCs/>
          <w:color w:val="000000" w:themeColor="text1"/>
          <w:sz w:val="30"/>
          <w:szCs w:val="30"/>
          <w14:textFill>
            <w14:solidFill>
              <w14:schemeClr w14:val="tx1"/>
            </w14:solidFill>
          </w14:textFill>
        </w:rPr>
        <w:t>江苏农牧科技职业学院工会委员会</w:t>
      </w:r>
    </w:p>
    <w:p>
      <w:pPr>
        <w:jc w:val="center"/>
        <w:rPr>
          <w:rFonts w:asciiTheme="majorEastAsia" w:hAnsiTheme="majorEastAsia" w:eastAsiaTheme="majorEastAsia"/>
          <w:b/>
          <w:bCs/>
          <w:color w:val="000000" w:themeColor="text1"/>
          <w:sz w:val="30"/>
          <w:szCs w:val="30"/>
          <w14:textFill>
            <w14:solidFill>
              <w14:schemeClr w14:val="tx1"/>
            </w14:solidFill>
          </w14:textFill>
        </w:rPr>
      </w:pPr>
      <w:r>
        <w:rPr>
          <w:rFonts w:asciiTheme="majorEastAsia" w:hAnsiTheme="majorEastAsia" w:eastAsiaTheme="majorEastAsia"/>
          <w:b/>
          <w:bCs/>
          <w:color w:val="000000" w:themeColor="text1"/>
          <w:sz w:val="30"/>
          <w:szCs w:val="30"/>
          <w14:textFill>
            <w14:solidFill>
              <w14:schemeClr w14:val="tx1"/>
            </w14:solidFill>
          </w14:textFill>
        </w:rPr>
        <w:t>2020年</w:t>
      </w:r>
      <w:r>
        <w:rPr>
          <w:rFonts w:hint="eastAsia" w:asciiTheme="majorEastAsia" w:hAnsiTheme="majorEastAsia" w:eastAsiaTheme="majorEastAsia"/>
          <w:b/>
          <w:bCs/>
          <w:color w:val="000000" w:themeColor="text1"/>
          <w:sz w:val="30"/>
          <w:szCs w:val="30"/>
          <w14:textFill>
            <w14:solidFill>
              <w14:schemeClr w14:val="tx1"/>
            </w14:solidFill>
          </w14:textFill>
        </w:rPr>
        <w:t>9</w:t>
      </w:r>
      <w:r>
        <w:rPr>
          <w:rFonts w:asciiTheme="majorEastAsia" w:hAnsiTheme="majorEastAsia" w:eastAsiaTheme="majorEastAsia"/>
          <w:b/>
          <w:bCs/>
          <w:color w:val="000000" w:themeColor="text1"/>
          <w:sz w:val="30"/>
          <w:szCs w:val="30"/>
          <w14:textFill>
            <w14:solidFill>
              <w14:schemeClr w14:val="tx1"/>
            </w14:solidFill>
          </w14:textFill>
        </w:rPr>
        <w:t>月</w:t>
      </w:r>
      <w:r>
        <w:rPr>
          <w:rFonts w:hint="eastAsia" w:asciiTheme="majorEastAsia" w:hAnsiTheme="majorEastAsia" w:eastAsiaTheme="majorEastAsia"/>
          <w:b/>
          <w:bCs/>
          <w:color w:val="000000" w:themeColor="text1"/>
          <w:sz w:val="30"/>
          <w:szCs w:val="30"/>
          <w14:textFill>
            <w14:solidFill>
              <w14:schemeClr w14:val="tx1"/>
            </w14:solidFill>
          </w14:textFill>
        </w:rPr>
        <w:t>14</w:t>
      </w:r>
      <w:r>
        <w:rPr>
          <w:rFonts w:asciiTheme="majorEastAsia" w:hAnsiTheme="majorEastAsia" w:eastAsiaTheme="majorEastAsia"/>
          <w:b/>
          <w:bCs/>
          <w:color w:val="000000" w:themeColor="text1"/>
          <w:sz w:val="30"/>
          <w:szCs w:val="30"/>
          <w14:textFill>
            <w14:solidFill>
              <w14:schemeClr w14:val="tx1"/>
            </w14:solidFill>
          </w14:textFill>
        </w:rPr>
        <w:t>日</w:t>
      </w:r>
    </w:p>
    <w:p>
      <w:pPr>
        <w:jc w:val="center"/>
        <w:rPr>
          <w:rFonts w:asciiTheme="majorEastAsia" w:hAnsiTheme="majorEastAsia" w:eastAsiaTheme="majorEastAsia"/>
          <w:b/>
          <w:bCs/>
          <w:color w:val="000000" w:themeColor="text1"/>
          <w:sz w:val="98"/>
          <w14:textFill>
            <w14:solidFill>
              <w14:schemeClr w14:val="tx1"/>
            </w14:solidFill>
          </w14:textFill>
        </w:rPr>
      </w:pPr>
    </w:p>
    <w:p>
      <w:pPr>
        <w:jc w:val="center"/>
        <w:rPr>
          <w:rFonts w:asciiTheme="majorEastAsia" w:hAnsiTheme="majorEastAsia" w:eastAsiaTheme="majorEastAsia"/>
          <w:b/>
          <w:bCs/>
          <w:color w:val="000000" w:themeColor="text1"/>
          <w:sz w:val="98"/>
          <w14:textFill>
            <w14:solidFill>
              <w14:schemeClr w14:val="tx1"/>
            </w14:solidFill>
          </w14:textFill>
        </w:rPr>
      </w:pPr>
    </w:p>
    <w:p>
      <w:pPr>
        <w:jc w:val="center"/>
        <w:rPr>
          <w:rFonts w:cs="宋体" w:asciiTheme="majorEastAsia" w:hAnsiTheme="majorEastAsia" w:eastAsiaTheme="majorEastAsia"/>
          <w:b/>
          <w:bCs/>
          <w:snapToGrid w:val="0"/>
          <w:color w:val="000000" w:themeColor="text1"/>
          <w:sz w:val="28"/>
          <w:szCs w:val="28"/>
          <w14:textFill>
            <w14:solidFill>
              <w14:schemeClr w14:val="tx1"/>
            </w14:solidFill>
          </w14:textFill>
        </w:rPr>
      </w:pPr>
      <w:bookmarkStart w:id="1" w:name="OLE_LINK2"/>
    </w:p>
    <w:p>
      <w:pPr>
        <w:jc w:val="center"/>
        <w:rPr>
          <w:rFonts w:cs="宋体" w:asciiTheme="majorEastAsia" w:hAnsiTheme="majorEastAsia" w:eastAsiaTheme="majorEastAsia"/>
          <w:b/>
          <w:bCs/>
          <w:snapToGrid w:val="0"/>
          <w:color w:val="000000" w:themeColor="text1"/>
          <w:sz w:val="28"/>
          <w:szCs w:val="28"/>
          <w14:textFill>
            <w14:solidFill>
              <w14:schemeClr w14:val="tx1"/>
            </w14:solidFill>
          </w14:textFill>
        </w:rPr>
      </w:pPr>
    </w:p>
    <w:p>
      <w:pPr>
        <w:jc w:val="center"/>
        <w:rPr>
          <w:rFonts w:cs="宋体" w:asciiTheme="majorEastAsia" w:hAnsiTheme="majorEastAsia" w:eastAsiaTheme="majorEastAsia"/>
          <w:b/>
          <w:bCs/>
          <w:snapToGrid w:val="0"/>
          <w:color w:val="000000" w:themeColor="text1"/>
          <w:sz w:val="28"/>
          <w:szCs w:val="28"/>
          <w14:textFill>
            <w14:solidFill>
              <w14:schemeClr w14:val="tx1"/>
            </w14:solidFill>
          </w14:textFill>
        </w:rPr>
      </w:pPr>
      <w:r>
        <w:rPr>
          <w:rFonts w:hint="eastAsia" w:cs="宋体" w:asciiTheme="majorEastAsia" w:hAnsiTheme="majorEastAsia" w:eastAsiaTheme="majorEastAsia"/>
          <w:b/>
          <w:bCs/>
          <w:snapToGrid w:val="0"/>
          <w:color w:val="000000" w:themeColor="text1"/>
          <w:sz w:val="28"/>
          <w:szCs w:val="28"/>
          <w14:textFill>
            <w14:solidFill>
              <w14:schemeClr w14:val="tx1"/>
            </w14:solidFill>
          </w14:textFill>
        </w:rPr>
        <w:t>第一部分  投标人须知</w:t>
      </w:r>
    </w:p>
    <w:p>
      <w:pPr>
        <w:jc w:val="center"/>
        <w:rPr>
          <w:rFonts w:asciiTheme="majorEastAsia" w:hAnsiTheme="majorEastAsia" w:eastAsiaTheme="majorEastAsia"/>
          <w:color w:val="000000" w:themeColor="text1"/>
          <w:sz w:val="32"/>
          <w:szCs w:val="32"/>
          <w14:textFill>
            <w14:solidFill>
              <w14:schemeClr w14:val="tx1"/>
            </w14:solidFill>
          </w14:textFill>
        </w:rPr>
      </w:pPr>
      <w:r>
        <w:rPr>
          <w:rFonts w:hint="eastAsia" w:cs="宋体" w:asciiTheme="majorEastAsia" w:hAnsiTheme="majorEastAsia" w:eastAsiaTheme="majorEastAsia"/>
          <w:b/>
          <w:bCs/>
          <w:snapToGrid w:val="0"/>
          <w:color w:val="000000" w:themeColor="text1"/>
          <w:sz w:val="28"/>
          <w:szCs w:val="28"/>
          <w14:textFill>
            <w14:solidFill>
              <w14:schemeClr w14:val="tx1"/>
            </w14:solidFill>
          </w14:textFill>
        </w:rPr>
        <w:t>一、前附表</w:t>
      </w:r>
    </w:p>
    <w:tbl>
      <w:tblPr>
        <w:tblStyle w:val="20"/>
        <w:tblpPr w:leftFromText="180" w:rightFromText="180" w:vertAnchor="page" w:horzAnchor="margin" w:tblpY="285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683"/>
        <w:gridCol w:w="1259"/>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项目名称</w:t>
            </w:r>
          </w:p>
        </w:tc>
        <w:tc>
          <w:tcPr>
            <w:tcW w:w="7841" w:type="dxa"/>
            <w:gridSpan w:val="3"/>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bCs/>
                <w:color w:val="000000" w:themeColor="text1"/>
                <w:sz w:val="24"/>
                <w14:textFill>
                  <w14:solidFill>
                    <w14:schemeClr w14:val="tx1"/>
                  </w14:solidFill>
                </w14:textFill>
              </w:rPr>
              <w:t>江苏农牧科技职业学院20</w:t>
            </w:r>
            <w:r>
              <w:rPr>
                <w:rFonts w:cs="宋体" w:asciiTheme="majorEastAsia" w:hAnsiTheme="majorEastAsia" w:eastAsiaTheme="majorEastAsia"/>
                <w:bCs/>
                <w:color w:val="000000" w:themeColor="text1"/>
                <w:sz w:val="24"/>
                <w14:textFill>
                  <w14:solidFill>
                    <w14:schemeClr w14:val="tx1"/>
                  </w14:solidFill>
                </w14:textFill>
              </w:rPr>
              <w:t>20</w:t>
            </w:r>
            <w:r>
              <w:rPr>
                <w:rFonts w:hint="eastAsia" w:cs="宋体" w:asciiTheme="majorEastAsia" w:hAnsiTheme="majorEastAsia" w:eastAsiaTheme="majorEastAsia"/>
                <w:bCs/>
                <w:color w:val="000000" w:themeColor="text1"/>
                <w:sz w:val="24"/>
                <w14:textFill>
                  <w14:solidFill>
                    <w14:schemeClr w14:val="tx1"/>
                  </w14:solidFill>
                </w14:textFill>
              </w:rPr>
              <w:t>年中秋节教职工慰问品采购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项目地点</w:t>
            </w:r>
          </w:p>
        </w:tc>
        <w:tc>
          <w:tcPr>
            <w:tcW w:w="7841" w:type="dxa"/>
            <w:gridSpan w:val="3"/>
            <w:vAlign w:val="center"/>
          </w:tcPr>
          <w:p>
            <w:pPr>
              <w:spacing w:after="156" w:afterLines="50"/>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bCs/>
                <w:color w:val="000000" w:themeColor="text1"/>
                <w:sz w:val="24"/>
                <w14:textFill>
                  <w14:solidFill>
                    <w14:schemeClr w14:val="tx1"/>
                  </w14:solidFill>
                </w14:textFill>
              </w:rPr>
              <w:t>江苏农牧科技职业学院凤凰路</w:t>
            </w:r>
            <w:r>
              <w:rPr>
                <w:rFonts w:cs="宋体" w:asciiTheme="majorEastAsia" w:hAnsiTheme="majorEastAsia" w:eastAsiaTheme="majorEastAsia"/>
                <w:color w:val="000000" w:themeColor="text1"/>
                <w:sz w:val="24"/>
                <w14:textFill>
                  <w14:solidFill>
                    <w14:schemeClr w14:val="tx1"/>
                  </w14:solidFill>
                </w14:textFill>
              </w:rPr>
              <w:t>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项目承办单位</w:t>
            </w:r>
          </w:p>
        </w:tc>
        <w:tc>
          <w:tcPr>
            <w:tcW w:w="2683"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工会</w:t>
            </w:r>
          </w:p>
        </w:tc>
        <w:tc>
          <w:tcPr>
            <w:tcW w:w="1259" w:type="dxa"/>
            <w:vAlign w:val="center"/>
          </w:tcPr>
          <w:p>
            <w:pP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采购方式</w:t>
            </w:r>
          </w:p>
        </w:tc>
        <w:tc>
          <w:tcPr>
            <w:tcW w:w="3899"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招标内容</w:t>
            </w:r>
          </w:p>
        </w:tc>
        <w:tc>
          <w:tcPr>
            <w:tcW w:w="7841" w:type="dxa"/>
            <w:gridSpan w:val="3"/>
            <w:vAlign w:val="center"/>
          </w:tcPr>
          <w:p>
            <w:pPr>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20</w:t>
            </w:r>
            <w:r>
              <w:rPr>
                <w:rFonts w:cs="宋体" w:asciiTheme="majorEastAsia" w:hAnsiTheme="majorEastAsia" w:eastAsiaTheme="majorEastAsia"/>
                <w:color w:val="000000" w:themeColor="text1"/>
                <w:sz w:val="24"/>
                <w14:textFill>
                  <w14:solidFill>
                    <w14:schemeClr w14:val="tx1"/>
                  </w14:solidFill>
                </w14:textFill>
              </w:rPr>
              <w:t>20</w:t>
            </w:r>
            <w:r>
              <w:rPr>
                <w:rFonts w:hint="eastAsia" w:cs="宋体" w:asciiTheme="majorEastAsia" w:hAnsiTheme="majorEastAsia" w:eastAsiaTheme="majorEastAsia"/>
                <w:color w:val="000000" w:themeColor="text1"/>
                <w:sz w:val="24"/>
                <w14:textFill>
                  <w14:solidFill>
                    <w14:schemeClr w14:val="tx1"/>
                  </w14:solidFill>
                </w14:textFill>
              </w:rPr>
              <w:t>年中秋</w:t>
            </w:r>
            <w:r>
              <w:rPr>
                <w:rFonts w:cs="宋体" w:asciiTheme="majorEastAsia" w:hAnsiTheme="majorEastAsia" w:eastAsiaTheme="majorEastAsia"/>
                <w:color w:val="000000" w:themeColor="text1"/>
                <w:sz w:val="24"/>
                <w14:textFill>
                  <w14:solidFill>
                    <w14:schemeClr w14:val="tx1"/>
                  </w14:solidFill>
                </w14:textFill>
              </w:rPr>
              <w:t>节</w:t>
            </w:r>
            <w:r>
              <w:rPr>
                <w:rFonts w:hint="eastAsia" w:cs="宋体" w:asciiTheme="majorEastAsia" w:hAnsiTheme="majorEastAsia" w:eastAsiaTheme="majorEastAsia"/>
                <w:color w:val="000000" w:themeColor="text1"/>
                <w:sz w:val="24"/>
                <w14:textFill>
                  <w14:solidFill>
                    <w14:schemeClr w14:val="tx1"/>
                  </w14:solidFill>
                </w14:textFill>
              </w:rPr>
              <w:t>教职工慰问品提货凭证采购及相关服务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1906" w:type="dxa"/>
            <w:vAlign w:val="center"/>
          </w:tcPr>
          <w:p>
            <w:pPr>
              <w:jc w:val="center"/>
              <w:rPr>
                <w:rFonts w:hint="eastAsia" w:cs="宋体" w:asciiTheme="majorEastAsia" w:hAnsiTheme="majorEastAsia" w:eastAsiaTheme="majorEastAsia"/>
                <w:color w:val="000000" w:themeColor="text1"/>
                <w:sz w:val="24"/>
                <w:lang w:eastAsia="zh-CN"/>
                <w14:textFill>
                  <w14:solidFill>
                    <w14:schemeClr w14:val="tx1"/>
                  </w14:solidFill>
                </w14:textFill>
              </w:rPr>
            </w:pPr>
            <w:r>
              <w:rPr>
                <w:rFonts w:hint="eastAsia" w:cs="宋体" w:asciiTheme="majorEastAsia" w:hAnsiTheme="majorEastAsia" w:eastAsiaTheme="majorEastAsia"/>
                <w:color w:val="000000" w:themeColor="text1"/>
                <w:sz w:val="24"/>
                <w:lang w:eastAsia="zh-CN"/>
                <w14:textFill>
                  <w14:solidFill>
                    <w14:schemeClr w14:val="tx1"/>
                  </w14:solidFill>
                </w14:textFill>
              </w:rPr>
              <w:t>预算总价</w:t>
            </w:r>
          </w:p>
        </w:tc>
        <w:tc>
          <w:tcPr>
            <w:tcW w:w="7841" w:type="dxa"/>
            <w:gridSpan w:val="3"/>
            <w:vAlign w:val="center"/>
          </w:tcPr>
          <w:p>
            <w:pPr>
              <w:rPr>
                <w:rFonts w:hint="eastAsia" w:cs="宋体" w:asciiTheme="majorEastAsia" w:hAnsiTheme="majorEastAsia" w:eastAsiaTheme="majorEastAsia"/>
                <w:color w:val="000000" w:themeColor="text1"/>
                <w:sz w:val="24"/>
                <w:lang w:val="en-US" w:eastAsia="zh-CN"/>
                <w14:textFill>
                  <w14:solidFill>
                    <w14:schemeClr w14:val="tx1"/>
                  </w14:solidFill>
                </w14:textFill>
              </w:rPr>
            </w:pPr>
            <w:r>
              <w:rPr>
                <w:rFonts w:hint="eastAsia" w:cs="宋体" w:asciiTheme="majorEastAsia" w:hAnsiTheme="majorEastAsia" w:eastAsiaTheme="majorEastAsia"/>
                <w:color w:val="000000" w:themeColor="text1"/>
                <w:sz w:val="24"/>
                <w:lang w:val="en-US" w:eastAsia="zh-CN"/>
                <w14:textFill>
                  <w14:solidFill>
                    <w14:schemeClr w14:val="tx1"/>
                  </w14:solidFill>
                </w14:textFill>
              </w:rPr>
              <w:t>49.2万元（超过预算价为无效标</w:t>
            </w:r>
            <w:bookmarkStart w:id="11" w:name="_GoBack"/>
            <w:bookmarkEnd w:id="11"/>
            <w:r>
              <w:rPr>
                <w:rFonts w:hint="eastAsia" w:cs="宋体" w:asciiTheme="majorEastAsia" w:hAnsiTheme="majorEastAsia" w:eastAsiaTheme="majorEastAsia"/>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付款方式</w:t>
            </w:r>
          </w:p>
        </w:tc>
        <w:tc>
          <w:tcPr>
            <w:tcW w:w="7841" w:type="dxa"/>
            <w:gridSpan w:val="3"/>
            <w:vAlign w:val="center"/>
          </w:tcPr>
          <w:p>
            <w:pPr>
              <w:rPr>
                <w:rFonts w:asciiTheme="majorEastAsia" w:hAnsiTheme="majorEastAsia" w:eastAsiaTheme="majorEastAsia"/>
                <w:color w:val="000000" w:themeColor="text1"/>
                <w:sz w:val="24"/>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成交人交付全部货物并开具发票后，一个月内支付货款。以</w:t>
            </w:r>
            <w:r>
              <w:rPr>
                <w:rFonts w:hint="eastAsia" w:cs="宋体" w:asciiTheme="majorEastAsia" w:hAnsiTheme="majorEastAsia" w:eastAsiaTheme="majorEastAsia"/>
                <w:bCs/>
                <w:color w:val="000000" w:themeColor="text1"/>
                <w:sz w:val="24"/>
                <w:highlight w:val="none"/>
                <w14:textFill>
                  <w14:solidFill>
                    <w14:schemeClr w14:val="tx1"/>
                  </w14:solidFill>
                </w14:textFill>
              </w:rPr>
              <w:t>提货凭证</w:t>
            </w:r>
            <w:r>
              <w:rPr>
                <w:rFonts w:hint="eastAsia" w:ascii="宋体" w:hAnsi="宋体"/>
                <w:color w:val="000000" w:themeColor="text1"/>
                <w:sz w:val="24"/>
                <w:highlight w:val="none"/>
                <w14:textFill>
                  <w14:solidFill>
                    <w14:schemeClr w14:val="tx1"/>
                  </w14:solidFill>
                </w14:textFill>
              </w:rPr>
              <w:t>总数为据予以结账。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1906" w:type="dxa"/>
            <w:vAlign w:val="center"/>
          </w:tcPr>
          <w:p>
            <w:pPr>
              <w:jc w:val="center"/>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磋商响应文件</w:t>
            </w:r>
          </w:p>
          <w:p>
            <w:pPr>
              <w:jc w:val="center"/>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份数</w:t>
            </w:r>
          </w:p>
        </w:tc>
        <w:tc>
          <w:tcPr>
            <w:tcW w:w="7841" w:type="dxa"/>
            <w:gridSpan w:val="3"/>
            <w:vAlign w:val="center"/>
          </w:tcPr>
          <w:p>
            <w:pPr>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b/>
                <w:bCs/>
                <w:color w:val="000000" w:themeColor="text1"/>
                <w:sz w:val="24"/>
                <w14:textFill>
                  <w14:solidFill>
                    <w14:schemeClr w14:val="tx1"/>
                  </w14:solidFill>
                </w14:textFill>
              </w:rPr>
              <w:t>一套正本五套副本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1" w:hRule="atLeast"/>
        </w:trPr>
        <w:tc>
          <w:tcPr>
            <w:tcW w:w="1906" w:type="dxa"/>
            <w:vAlign w:val="center"/>
          </w:tcPr>
          <w:p>
            <w:pPr>
              <w:jc w:val="center"/>
              <w:rPr>
                <w:rFonts w:asciiTheme="majorEastAsia" w:hAnsiTheme="majorEastAsia" w:eastAsiaTheme="majorEastAsia"/>
                <w:color w:val="000000" w:themeColor="text1"/>
                <w:sz w:val="24"/>
                <w:highlight w:val="none"/>
                <w14:textFill>
                  <w14:solidFill>
                    <w14:schemeClr w14:val="tx1"/>
                  </w14:solidFill>
                </w14:textFill>
              </w:rPr>
            </w:pPr>
            <w:r>
              <w:rPr>
                <w:rFonts w:hint="eastAsia" w:cs="宋体" w:asciiTheme="majorEastAsia" w:hAnsiTheme="majorEastAsia" w:eastAsiaTheme="majorEastAsia"/>
                <w:color w:val="000000" w:themeColor="text1"/>
                <w:sz w:val="24"/>
                <w:highlight w:val="none"/>
                <w14:textFill>
                  <w14:solidFill>
                    <w14:schemeClr w14:val="tx1"/>
                  </w14:solidFill>
                </w14:textFill>
              </w:rPr>
              <w:t>磋商保证金</w:t>
            </w:r>
          </w:p>
        </w:tc>
        <w:tc>
          <w:tcPr>
            <w:tcW w:w="7841" w:type="dxa"/>
            <w:gridSpan w:val="3"/>
            <w:vAlign w:val="center"/>
          </w:tcPr>
          <w:p>
            <w:pPr>
              <w:spacing w:line="240" w:lineRule="exact"/>
              <w:rPr>
                <w:rFonts w:cs="宋体" w:asciiTheme="majorEastAsia" w:hAnsiTheme="majorEastAsia" w:eastAsiaTheme="majorEastAsia"/>
                <w:color w:val="000000" w:themeColor="text1"/>
                <w:sz w:val="24"/>
                <w:highlight w:val="none"/>
                <w14:textFill>
                  <w14:solidFill>
                    <w14:schemeClr w14:val="tx1"/>
                  </w14:solidFill>
                </w14:textFill>
              </w:rPr>
            </w:pPr>
            <w:bookmarkStart w:id="2" w:name="_Hlk18334117"/>
            <w:r>
              <w:rPr>
                <w:rFonts w:hint="eastAsia" w:cs="宋体" w:asciiTheme="majorEastAsia" w:hAnsiTheme="majorEastAsia" w:eastAsiaTheme="majorEastAsia"/>
                <w:b/>
                <w:bCs/>
                <w:color w:val="000000" w:themeColor="text1"/>
                <w:sz w:val="24"/>
                <w:highlight w:val="none"/>
                <w14:textFill>
                  <w14:solidFill>
                    <w14:schemeClr w14:val="tx1"/>
                  </w14:solidFill>
                </w14:textFill>
              </w:rPr>
              <w:t>本项目收取保证金8000元整，收取方式为本票或汇票</w:t>
            </w:r>
            <w:r>
              <w:rPr>
                <w:rFonts w:hint="eastAsia" w:cs="宋体" w:asciiTheme="majorEastAsia" w:hAnsiTheme="majorEastAsia" w:eastAsiaTheme="majorEastAsia"/>
                <w:color w:val="000000" w:themeColor="text1"/>
                <w:sz w:val="24"/>
                <w:highlight w:val="none"/>
                <w14:textFill>
                  <w14:solidFill>
                    <w14:schemeClr w14:val="tx1"/>
                  </w14:solidFill>
                </w14:textFill>
              </w:rPr>
              <w:t>。宣布成交结果后，成交人的保证金自动转为履约保证金。</w:t>
            </w:r>
            <w:bookmarkEnd w:id="2"/>
          </w:p>
          <w:p>
            <w:pPr>
              <w:pStyle w:val="2"/>
              <w:rPr>
                <w:highlight w:val="none"/>
              </w:rPr>
            </w:pPr>
            <w:r>
              <w:rPr>
                <w:highlight w:val="none"/>
              </w:rPr>
              <w:t>户名</w:t>
            </w:r>
            <w:r>
              <w:rPr>
                <w:rFonts w:hint="eastAsia"/>
                <w:highlight w:val="none"/>
              </w:rPr>
              <w:t>：</w:t>
            </w:r>
            <w:r>
              <w:rPr>
                <w:highlight w:val="none"/>
              </w:rPr>
              <w:t>江苏农牧科技职业学院工会委员会</w:t>
            </w:r>
          </w:p>
          <w:p>
            <w:pPr>
              <w:pStyle w:val="2"/>
              <w:rPr>
                <w:highlight w:val="none"/>
              </w:rPr>
            </w:pPr>
            <w:r>
              <w:rPr>
                <w:highlight w:val="none"/>
              </w:rPr>
              <w:t>账号</w:t>
            </w:r>
            <w:r>
              <w:rPr>
                <w:rFonts w:hint="eastAsia"/>
                <w:highlight w:val="none"/>
              </w:rPr>
              <w:t>：102019010</w:t>
            </w:r>
            <w:r>
              <w:rPr>
                <w:highlight w:val="none"/>
              </w:rPr>
              <w:t>40009751</w:t>
            </w:r>
          </w:p>
          <w:p>
            <w:pPr>
              <w:pStyle w:val="2"/>
              <w:rPr>
                <w:rFonts w:hint="eastAsia"/>
                <w:highlight w:val="none"/>
              </w:rPr>
            </w:pPr>
            <w:r>
              <w:rPr>
                <w:highlight w:val="none"/>
              </w:rPr>
              <w:t>开户行</w:t>
            </w:r>
            <w:r>
              <w:rPr>
                <w:rFonts w:hint="eastAsia"/>
                <w:highlight w:val="none"/>
              </w:rPr>
              <w:t>：中国农业银行泰州济川路支行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3" w:hRule="atLeast"/>
        </w:trPr>
        <w:tc>
          <w:tcPr>
            <w:tcW w:w="1906" w:type="dxa"/>
            <w:vAlign w:val="center"/>
          </w:tcPr>
          <w:p>
            <w:pPr>
              <w:adjustRightInd w:val="0"/>
              <w:snapToGrid w:val="0"/>
              <w:jc w:val="center"/>
              <w:rPr>
                <w:rFonts w:cs="宋体" w:asciiTheme="majorEastAsia" w:hAnsiTheme="majorEastAsia" w:eastAsiaTheme="majorEastAsia"/>
                <w:snapToGrid w:val="0"/>
                <w:color w:val="000000" w:themeColor="text1"/>
                <w:sz w:val="24"/>
                <w14:textFill>
                  <w14:solidFill>
                    <w14:schemeClr w14:val="tx1"/>
                  </w14:solidFill>
                </w14:textFill>
              </w:rPr>
            </w:pPr>
            <w:r>
              <w:rPr>
                <w:rFonts w:hint="eastAsia" w:cs="宋体" w:asciiTheme="majorEastAsia" w:hAnsiTheme="majorEastAsia" w:eastAsiaTheme="majorEastAsia"/>
                <w:snapToGrid w:val="0"/>
                <w:color w:val="000000" w:themeColor="text1"/>
                <w:sz w:val="24"/>
                <w14:textFill>
                  <w14:solidFill>
                    <w14:schemeClr w14:val="tx1"/>
                  </w14:solidFill>
                </w14:textFill>
              </w:rPr>
              <w:t>投标文件递交</w:t>
            </w:r>
          </w:p>
        </w:tc>
        <w:tc>
          <w:tcPr>
            <w:tcW w:w="7841" w:type="dxa"/>
            <w:gridSpan w:val="3"/>
            <w:vAlign w:val="center"/>
          </w:tcPr>
          <w:p>
            <w:pPr>
              <w:adjustRightInd w:val="0"/>
              <w:snapToGrid w:val="0"/>
              <w:rPr>
                <w:rFonts w:cs="宋体" w:asciiTheme="majorEastAsia" w:hAnsiTheme="majorEastAsia" w:eastAsiaTheme="majorEastAsia"/>
                <w:snapToGrid w:val="0"/>
                <w:color w:val="000000" w:themeColor="text1"/>
                <w:sz w:val="24"/>
                <w14:textFill>
                  <w14:solidFill>
                    <w14:schemeClr w14:val="tx1"/>
                  </w14:solidFill>
                </w14:textFill>
              </w:rPr>
            </w:pPr>
            <w:bookmarkStart w:id="3" w:name="_Hlk18334149"/>
            <w:r>
              <w:rPr>
                <w:rFonts w:hint="eastAsia" w:cs="宋体" w:asciiTheme="majorEastAsia" w:hAnsiTheme="majorEastAsia" w:eastAsiaTheme="majorEastAsia"/>
                <w:snapToGrid w:val="0"/>
                <w:color w:val="000000" w:themeColor="text1"/>
                <w:sz w:val="24"/>
                <w14:textFill>
                  <w14:solidFill>
                    <w14:schemeClr w14:val="tx1"/>
                  </w14:solidFill>
                </w14:textFill>
              </w:rPr>
              <w:t>送标地址：江苏农牧科技职业学院凤凰路校区行政楼4</w:t>
            </w:r>
            <w:r>
              <w:rPr>
                <w:rFonts w:cs="宋体" w:asciiTheme="majorEastAsia" w:hAnsiTheme="majorEastAsia" w:eastAsiaTheme="majorEastAsia"/>
                <w:snapToGrid w:val="0"/>
                <w:color w:val="000000" w:themeColor="text1"/>
                <w:sz w:val="24"/>
                <w14:textFill>
                  <w14:solidFill>
                    <w14:schemeClr w14:val="tx1"/>
                  </w14:solidFill>
                </w14:textFill>
              </w:rPr>
              <w:t>18</w:t>
            </w:r>
            <w:r>
              <w:rPr>
                <w:rFonts w:hint="eastAsia" w:cs="宋体" w:asciiTheme="majorEastAsia" w:hAnsiTheme="majorEastAsia" w:eastAsiaTheme="majorEastAsia"/>
                <w:snapToGrid w:val="0"/>
                <w:color w:val="000000" w:themeColor="text1"/>
                <w:sz w:val="24"/>
                <w14:textFill>
                  <w14:solidFill>
                    <w14:schemeClr w14:val="tx1"/>
                  </w14:solidFill>
                </w14:textFill>
              </w:rPr>
              <w:t>室</w:t>
            </w:r>
          </w:p>
          <w:p>
            <w:pPr>
              <w:adjustRightInd w:val="0"/>
              <w:snapToGrid w:val="0"/>
              <w:rPr>
                <w:rFonts w:cs="宋体" w:asciiTheme="majorEastAsia" w:hAnsiTheme="majorEastAsia" w:eastAsiaTheme="majorEastAsia"/>
                <w:snapToGrid w:val="0"/>
                <w:color w:val="000000" w:themeColor="text1"/>
                <w:sz w:val="24"/>
                <w14:textFill>
                  <w14:solidFill>
                    <w14:schemeClr w14:val="tx1"/>
                  </w14:solidFill>
                </w14:textFill>
              </w:rPr>
            </w:pPr>
            <w:r>
              <w:rPr>
                <w:rFonts w:hint="eastAsia" w:cs="宋体" w:asciiTheme="majorEastAsia" w:hAnsiTheme="majorEastAsia" w:eastAsiaTheme="majorEastAsia"/>
                <w:snapToGrid w:val="0"/>
                <w:color w:val="000000" w:themeColor="text1"/>
                <w:sz w:val="24"/>
                <w14:textFill>
                  <w14:solidFill>
                    <w14:schemeClr w14:val="tx1"/>
                  </w14:solidFill>
                </w14:textFill>
              </w:rPr>
              <w:t>接收人：王老师  联系电话：05</w:t>
            </w:r>
            <w:r>
              <w:rPr>
                <w:rFonts w:cs="宋体" w:asciiTheme="majorEastAsia" w:hAnsiTheme="majorEastAsia" w:eastAsiaTheme="majorEastAsia"/>
                <w:snapToGrid w:val="0"/>
                <w:color w:val="000000" w:themeColor="text1"/>
                <w:sz w:val="24"/>
                <w14:textFill>
                  <w14:solidFill>
                    <w14:schemeClr w14:val="tx1"/>
                  </w14:solidFill>
                </w14:textFill>
              </w:rPr>
              <w:t>23</w:t>
            </w:r>
            <w:r>
              <w:rPr>
                <w:rFonts w:hint="eastAsia" w:cs="宋体" w:asciiTheme="majorEastAsia" w:hAnsiTheme="majorEastAsia" w:eastAsiaTheme="majorEastAsia"/>
                <w:snapToGrid w:val="0"/>
                <w:color w:val="000000" w:themeColor="text1"/>
                <w:sz w:val="24"/>
                <w14:textFill>
                  <w14:solidFill>
                    <w14:schemeClr w14:val="tx1"/>
                  </w14:solidFill>
                </w14:textFill>
              </w:rPr>
              <w:t>-</w:t>
            </w:r>
            <w:r>
              <w:rPr>
                <w:rFonts w:cs="宋体" w:asciiTheme="majorEastAsia" w:hAnsiTheme="majorEastAsia" w:eastAsiaTheme="majorEastAsia"/>
                <w:snapToGrid w:val="0"/>
                <w:color w:val="000000" w:themeColor="text1"/>
                <w:sz w:val="24"/>
                <w14:textFill>
                  <w14:solidFill>
                    <w14:schemeClr w14:val="tx1"/>
                  </w14:solidFill>
                </w14:textFill>
              </w:rPr>
              <w:t>86158068</w:t>
            </w:r>
          </w:p>
          <w:p>
            <w:pPr>
              <w:adjustRightInd w:val="0"/>
              <w:snapToGrid w:val="0"/>
              <w:rPr>
                <w:rFonts w:cs="宋体" w:asciiTheme="majorEastAsia" w:hAnsiTheme="majorEastAsia" w:eastAsiaTheme="majorEastAsia"/>
                <w:snapToGrid w:val="0"/>
                <w:color w:val="000000" w:themeColor="text1"/>
                <w:sz w:val="24"/>
                <w14:textFill>
                  <w14:solidFill>
                    <w14:schemeClr w14:val="tx1"/>
                  </w14:solidFill>
                </w14:textFill>
              </w:rPr>
            </w:pPr>
            <w:r>
              <w:rPr>
                <w:rFonts w:hint="eastAsia" w:cs="宋体" w:asciiTheme="majorEastAsia" w:hAnsiTheme="majorEastAsia" w:eastAsiaTheme="majorEastAsia"/>
                <w:snapToGrid w:val="0"/>
                <w:color w:val="000000" w:themeColor="text1"/>
                <w:sz w:val="24"/>
                <w:highlight w:val="none"/>
                <w14:textFill>
                  <w14:solidFill>
                    <w14:schemeClr w14:val="tx1"/>
                  </w14:solidFill>
                </w14:textFill>
              </w:rPr>
              <w:t>投标文件递交时间：20</w:t>
            </w:r>
            <w:r>
              <w:rPr>
                <w:rFonts w:cs="宋体" w:asciiTheme="majorEastAsia" w:hAnsiTheme="majorEastAsia" w:eastAsiaTheme="majorEastAsia"/>
                <w:snapToGrid w:val="0"/>
                <w:color w:val="000000" w:themeColor="text1"/>
                <w:sz w:val="24"/>
                <w:highlight w:val="none"/>
                <w14:textFill>
                  <w14:solidFill>
                    <w14:schemeClr w14:val="tx1"/>
                  </w14:solidFill>
                </w14:textFill>
              </w:rPr>
              <w:t>20</w:t>
            </w:r>
            <w:r>
              <w:rPr>
                <w:rFonts w:hint="eastAsia" w:cs="宋体" w:asciiTheme="majorEastAsia" w:hAnsiTheme="majorEastAsia" w:eastAsiaTheme="majorEastAsia"/>
                <w:snapToGrid w:val="0"/>
                <w:color w:val="000000" w:themeColor="text1"/>
                <w:sz w:val="24"/>
                <w:highlight w:val="none"/>
                <w14:textFill>
                  <w14:solidFill>
                    <w14:schemeClr w14:val="tx1"/>
                  </w14:solidFill>
                </w14:textFill>
              </w:rPr>
              <w:t>年</w:t>
            </w:r>
            <w:r>
              <w:rPr>
                <w:rFonts w:hint="eastAsia" w:cs="宋体" w:asciiTheme="majorEastAsia" w:hAnsiTheme="majorEastAsia" w:eastAsiaTheme="majorEastAsia"/>
                <w:snapToGrid w:val="0"/>
                <w:color w:val="000000" w:themeColor="text1"/>
                <w:sz w:val="24"/>
                <w14:textFill>
                  <w14:solidFill>
                    <w14:schemeClr w14:val="tx1"/>
                  </w14:solidFill>
                </w14:textFill>
              </w:rPr>
              <w:t>9月</w:t>
            </w:r>
            <w:r>
              <w:rPr>
                <w:rFonts w:hint="eastAsia" w:cs="宋体" w:asciiTheme="majorEastAsia" w:hAnsiTheme="majorEastAsia" w:eastAsiaTheme="majorEastAsia"/>
                <w:snapToGrid w:val="0"/>
                <w:color w:val="000000" w:themeColor="text1"/>
                <w:sz w:val="24"/>
                <w:lang w:val="en-US" w:eastAsia="zh-CN"/>
                <w14:textFill>
                  <w14:solidFill>
                    <w14:schemeClr w14:val="tx1"/>
                  </w14:solidFill>
                </w14:textFill>
              </w:rPr>
              <w:t>23</w:t>
            </w:r>
            <w:r>
              <w:rPr>
                <w:rFonts w:hint="eastAsia" w:cs="宋体" w:asciiTheme="majorEastAsia" w:hAnsiTheme="majorEastAsia" w:eastAsiaTheme="majorEastAsia"/>
                <w:snapToGrid w:val="0"/>
                <w:color w:val="000000" w:themeColor="text1"/>
                <w:sz w:val="24"/>
                <w14:textFill>
                  <w14:solidFill>
                    <w14:schemeClr w14:val="tx1"/>
                  </w14:solidFill>
                </w14:textFill>
              </w:rPr>
              <w:t>日9：3</w:t>
            </w:r>
            <w:r>
              <w:rPr>
                <w:rFonts w:cs="宋体" w:asciiTheme="majorEastAsia" w:hAnsiTheme="majorEastAsia" w:eastAsiaTheme="majorEastAsia"/>
                <w:snapToGrid w:val="0"/>
                <w:color w:val="000000" w:themeColor="text1"/>
                <w:sz w:val="24"/>
                <w14:textFill>
                  <w14:solidFill>
                    <w14:schemeClr w14:val="tx1"/>
                  </w14:solidFill>
                </w14:textFill>
              </w:rPr>
              <w:t>0</w:t>
            </w:r>
            <w:r>
              <w:rPr>
                <w:rFonts w:hint="eastAsia" w:cs="宋体" w:asciiTheme="majorEastAsia" w:hAnsiTheme="majorEastAsia" w:eastAsiaTheme="majorEastAsia"/>
                <w:snapToGrid w:val="0"/>
                <w:color w:val="000000" w:themeColor="text1"/>
                <w:sz w:val="24"/>
                <w14:textFill>
                  <w14:solidFill>
                    <w14:schemeClr w14:val="tx1"/>
                  </w14:solidFill>
                </w14:textFill>
              </w:rPr>
              <w:t>-10：</w:t>
            </w:r>
            <w:r>
              <w:rPr>
                <w:rFonts w:cs="宋体" w:asciiTheme="majorEastAsia" w:hAnsiTheme="majorEastAsia" w:eastAsiaTheme="majorEastAsia"/>
                <w:snapToGrid w:val="0"/>
                <w:color w:val="000000" w:themeColor="text1"/>
                <w:sz w:val="24"/>
                <w14:textFill>
                  <w14:solidFill>
                    <w14:schemeClr w14:val="tx1"/>
                  </w14:solidFill>
                </w14:textFill>
              </w:rPr>
              <w:t>0</w:t>
            </w:r>
            <w:r>
              <w:rPr>
                <w:rFonts w:hint="eastAsia" w:cs="宋体" w:asciiTheme="majorEastAsia" w:hAnsiTheme="majorEastAsia" w:eastAsiaTheme="majorEastAsia"/>
                <w:snapToGrid w:val="0"/>
                <w:color w:val="000000" w:themeColor="text1"/>
                <w:sz w:val="24"/>
                <w14:textFill>
                  <w14:solidFill>
                    <w14:schemeClr w14:val="tx1"/>
                  </w14:solidFill>
                </w14:textFill>
              </w:rPr>
              <w:t>0（北京时间）</w:t>
            </w:r>
          </w:p>
          <w:p>
            <w:pPr>
              <w:adjustRightInd w:val="0"/>
              <w:snapToGrid w:val="0"/>
              <w:rPr>
                <w:rFonts w:cs="宋体" w:asciiTheme="majorEastAsia" w:hAnsiTheme="majorEastAsia" w:eastAsiaTheme="majorEastAsia"/>
                <w:snapToGrid w:val="0"/>
                <w:color w:val="000000" w:themeColor="text1"/>
                <w:sz w:val="24"/>
                <w14:textFill>
                  <w14:solidFill>
                    <w14:schemeClr w14:val="tx1"/>
                  </w14:solidFill>
                </w14:textFill>
              </w:rPr>
            </w:pPr>
            <w:r>
              <w:rPr>
                <w:rFonts w:hint="eastAsia" w:cs="宋体" w:asciiTheme="majorEastAsia" w:hAnsiTheme="majorEastAsia" w:eastAsiaTheme="majorEastAsia"/>
                <w:snapToGrid w:val="0"/>
                <w:color w:val="000000" w:themeColor="text1"/>
                <w:sz w:val="24"/>
                <w14:textFill>
                  <w14:solidFill>
                    <w14:schemeClr w14:val="tx1"/>
                  </w14:solidFill>
                </w14:textFill>
              </w:rPr>
              <w:t>投标截止时间：20</w:t>
            </w:r>
            <w:r>
              <w:rPr>
                <w:rFonts w:cs="宋体" w:asciiTheme="majorEastAsia" w:hAnsiTheme="majorEastAsia" w:eastAsiaTheme="majorEastAsia"/>
                <w:snapToGrid w:val="0"/>
                <w:color w:val="000000" w:themeColor="text1"/>
                <w:sz w:val="24"/>
                <w14:textFill>
                  <w14:solidFill>
                    <w14:schemeClr w14:val="tx1"/>
                  </w14:solidFill>
                </w14:textFill>
              </w:rPr>
              <w:t>20</w:t>
            </w:r>
            <w:r>
              <w:rPr>
                <w:rFonts w:hint="eastAsia" w:cs="宋体" w:asciiTheme="majorEastAsia" w:hAnsiTheme="majorEastAsia" w:eastAsiaTheme="majorEastAsia"/>
                <w:snapToGrid w:val="0"/>
                <w:color w:val="000000" w:themeColor="text1"/>
                <w:sz w:val="24"/>
                <w14:textFill>
                  <w14:solidFill>
                    <w14:schemeClr w14:val="tx1"/>
                  </w14:solidFill>
                </w14:textFill>
              </w:rPr>
              <w:t>年9月</w:t>
            </w:r>
            <w:r>
              <w:rPr>
                <w:rFonts w:hint="eastAsia" w:cs="宋体" w:asciiTheme="majorEastAsia" w:hAnsiTheme="majorEastAsia" w:eastAsiaTheme="majorEastAsia"/>
                <w:snapToGrid w:val="0"/>
                <w:color w:val="000000" w:themeColor="text1"/>
                <w:sz w:val="24"/>
                <w:lang w:val="en-US" w:eastAsia="zh-CN"/>
                <w14:textFill>
                  <w14:solidFill>
                    <w14:schemeClr w14:val="tx1"/>
                  </w14:solidFill>
                </w14:textFill>
              </w:rPr>
              <w:t>23</w:t>
            </w:r>
            <w:r>
              <w:rPr>
                <w:rFonts w:hint="eastAsia" w:cs="宋体" w:asciiTheme="majorEastAsia" w:hAnsiTheme="majorEastAsia" w:eastAsiaTheme="majorEastAsia"/>
                <w:snapToGrid w:val="0"/>
                <w:color w:val="000000" w:themeColor="text1"/>
                <w:sz w:val="24"/>
                <w14:textFill>
                  <w14:solidFill>
                    <w14:schemeClr w14:val="tx1"/>
                  </w14:solidFill>
                </w14:textFill>
              </w:rPr>
              <w:t>日1</w:t>
            </w:r>
            <w:r>
              <w:rPr>
                <w:rFonts w:hint="eastAsia" w:cs="宋体" w:asciiTheme="majorEastAsia" w:hAnsiTheme="majorEastAsia" w:eastAsiaTheme="majorEastAsia"/>
                <w:snapToGrid w:val="0"/>
                <w:color w:val="000000" w:themeColor="text1"/>
                <w:sz w:val="24"/>
                <w:lang w:val="en-US" w:eastAsia="zh-CN"/>
                <w14:textFill>
                  <w14:solidFill>
                    <w14:schemeClr w14:val="tx1"/>
                  </w14:solidFill>
                </w14:textFill>
              </w:rPr>
              <w:t>0</w:t>
            </w:r>
            <w:r>
              <w:rPr>
                <w:rFonts w:hint="eastAsia" w:cs="宋体" w:asciiTheme="majorEastAsia" w:hAnsiTheme="majorEastAsia" w:eastAsiaTheme="majorEastAsia"/>
                <w:snapToGrid w:val="0"/>
                <w:color w:val="000000" w:themeColor="text1"/>
                <w:sz w:val="24"/>
                <w:highlight w:val="none"/>
                <w14:textFill>
                  <w14:solidFill>
                    <w14:schemeClr w14:val="tx1"/>
                  </w14:solidFill>
                </w14:textFill>
              </w:rPr>
              <w:t>：</w:t>
            </w:r>
            <w:r>
              <w:rPr>
                <w:rFonts w:cs="宋体" w:asciiTheme="majorEastAsia" w:hAnsiTheme="majorEastAsia" w:eastAsiaTheme="majorEastAsia"/>
                <w:snapToGrid w:val="0"/>
                <w:color w:val="000000" w:themeColor="text1"/>
                <w:sz w:val="24"/>
                <w:highlight w:val="none"/>
                <w14:textFill>
                  <w14:solidFill>
                    <w14:schemeClr w14:val="tx1"/>
                  </w14:solidFill>
                </w14:textFill>
              </w:rPr>
              <w:t>0</w:t>
            </w:r>
            <w:r>
              <w:rPr>
                <w:rFonts w:hint="eastAsia" w:cs="宋体" w:asciiTheme="majorEastAsia" w:hAnsiTheme="majorEastAsia" w:eastAsiaTheme="majorEastAsia"/>
                <w:snapToGrid w:val="0"/>
                <w:color w:val="000000" w:themeColor="text1"/>
                <w:sz w:val="24"/>
                <w:highlight w:val="none"/>
                <w14:textFill>
                  <w14:solidFill>
                    <w14:schemeClr w14:val="tx1"/>
                  </w14:solidFill>
                </w14:textFill>
              </w:rPr>
              <w:t>0整（北京时间）</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投标有效期</w:t>
            </w:r>
          </w:p>
        </w:tc>
        <w:tc>
          <w:tcPr>
            <w:tcW w:w="7841" w:type="dxa"/>
            <w:gridSpan w:val="3"/>
            <w:vAlign w:val="center"/>
          </w:tcPr>
          <w:p>
            <w:pP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投标截止日后9</w:t>
            </w:r>
            <w:r>
              <w:rPr>
                <w:rFonts w:cs="宋体" w:asciiTheme="majorEastAsia" w:hAnsiTheme="majorEastAsia" w:eastAsiaTheme="majorEastAsia"/>
                <w:color w:val="000000" w:themeColor="text1"/>
                <w:sz w:val="24"/>
                <w14:textFill>
                  <w14:solidFill>
                    <w14:schemeClr w14:val="tx1"/>
                  </w14:solidFill>
                </w14:textFill>
              </w:rPr>
              <w:t>0</w:t>
            </w:r>
            <w:r>
              <w:rPr>
                <w:rFonts w:hint="eastAsia" w:cs="宋体" w:asciiTheme="majorEastAsia" w:hAnsiTheme="majorEastAsia" w:eastAsiaTheme="majorEastAsia"/>
                <w:color w:val="000000" w:themeColor="text1"/>
                <w:sz w:val="24"/>
                <w14:textFill>
                  <w14:solidFill>
                    <w14:schemeClr w14:val="tx1"/>
                  </w14:solidFill>
                </w14:textFill>
              </w:rPr>
              <w:t>个工作日内有效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906" w:type="dxa"/>
            <w:vAlign w:val="center"/>
          </w:tcPr>
          <w:p>
            <w:pPr>
              <w:jc w:val="center"/>
              <w:rPr>
                <w:rFonts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评标办法</w:t>
            </w:r>
          </w:p>
        </w:tc>
        <w:tc>
          <w:tcPr>
            <w:tcW w:w="7841" w:type="dxa"/>
            <w:gridSpan w:val="3"/>
            <w:vAlign w:val="center"/>
          </w:tcPr>
          <w:p>
            <w:pPr>
              <w:rPr>
                <w:rFonts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906" w:type="dxa"/>
            <w:vAlign w:val="center"/>
          </w:tcPr>
          <w:p>
            <w:pPr>
              <w:jc w:val="center"/>
              <w:rPr>
                <w:rFonts w:cs="宋体" w:asciiTheme="majorEastAsia" w:hAnsiTheme="majorEastAsia" w:eastAsiaTheme="maj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备注</w:t>
            </w:r>
          </w:p>
        </w:tc>
        <w:tc>
          <w:tcPr>
            <w:tcW w:w="7841" w:type="dxa"/>
            <w:gridSpan w:val="3"/>
            <w:vAlign w:val="center"/>
          </w:tcPr>
          <w:p>
            <w:pPr>
              <w:rPr>
                <w:rFonts w:cs="宋体" w:asciiTheme="majorEastAsia" w:hAnsiTheme="majorEastAsia" w:eastAsiaTheme="majorEastAsia"/>
                <w:color w:val="000000" w:themeColor="text1"/>
                <w:sz w:val="24"/>
                <w14:textFill>
                  <w14:solidFill>
                    <w14:schemeClr w14:val="tx1"/>
                  </w14:solidFill>
                </w14:textFill>
              </w:rPr>
            </w:pPr>
          </w:p>
        </w:tc>
      </w:tr>
    </w:tbl>
    <w:p>
      <w:pPr>
        <w:pStyle w:val="14"/>
        <w:ind w:firstLine="240" w:firstLineChars="100"/>
        <w:rPr>
          <w:rFonts w:asciiTheme="majorEastAsia" w:hAnsiTheme="majorEastAsia" w:eastAsiaTheme="majorEastAsia"/>
          <w:color w:val="000000" w:themeColor="text1"/>
          <w14:textFill>
            <w14:solidFill>
              <w14:schemeClr w14:val="tx1"/>
            </w14:solidFill>
          </w14:textFill>
        </w:rPr>
      </w:pPr>
    </w:p>
    <w:p>
      <w:pPr>
        <w:pStyle w:val="14"/>
        <w:ind w:firstLine="240" w:firstLineChars="100"/>
        <w:rPr>
          <w:rFonts w:asciiTheme="majorEastAsia" w:hAnsiTheme="majorEastAsia" w:eastAsiaTheme="majorEastAsia"/>
          <w:color w:val="000000" w:themeColor="text1"/>
          <w14:textFill>
            <w14:solidFill>
              <w14:schemeClr w14:val="tx1"/>
            </w14:solidFill>
          </w14:textFill>
        </w:rPr>
      </w:pPr>
    </w:p>
    <w:p>
      <w:pPr>
        <w:pStyle w:val="14"/>
        <w:ind w:firstLine="240" w:firstLineChars="100"/>
        <w:rPr>
          <w:rFonts w:asciiTheme="majorEastAsia" w:hAnsiTheme="majorEastAsia" w:eastAsiaTheme="majorEastAsia"/>
          <w:color w:val="000000" w:themeColor="text1"/>
          <w14:textFill>
            <w14:solidFill>
              <w14:schemeClr w14:val="tx1"/>
            </w14:solidFill>
          </w14:textFill>
        </w:rPr>
      </w:pPr>
    </w:p>
    <w:p>
      <w:pPr>
        <w:pStyle w:val="14"/>
        <w:ind w:firstLine="240" w:firstLineChars="100"/>
        <w:rPr>
          <w:rFonts w:asciiTheme="majorEastAsia" w:hAnsiTheme="majorEastAsia" w:eastAsiaTheme="majorEastAsia"/>
          <w:color w:val="000000" w:themeColor="text1"/>
          <w14:textFill>
            <w14:solidFill>
              <w14:schemeClr w14:val="tx1"/>
            </w14:solidFill>
          </w14:textFill>
        </w:rPr>
      </w:pPr>
    </w:p>
    <w:p>
      <w:pPr>
        <w:pStyle w:val="14"/>
        <w:ind w:firstLine="240" w:firstLineChars="100"/>
        <w:rPr>
          <w:rFonts w:asciiTheme="majorEastAsia" w:hAnsiTheme="majorEastAsia" w:eastAsiaTheme="majorEastAsia"/>
          <w:color w:val="000000" w:themeColor="text1"/>
          <w14:textFill>
            <w14:solidFill>
              <w14:schemeClr w14:val="tx1"/>
            </w14:solidFill>
          </w14:textFill>
        </w:rPr>
      </w:pPr>
    </w:p>
    <w:p>
      <w:pPr>
        <w:pStyle w:val="14"/>
        <w:ind w:firstLine="240" w:firstLineChars="100"/>
        <w:rPr>
          <w:rFonts w:asciiTheme="majorEastAsia" w:hAnsiTheme="majorEastAsia" w:eastAsiaTheme="majorEastAsia"/>
          <w:color w:val="000000" w:themeColor="text1"/>
          <w14:textFill>
            <w14:solidFill>
              <w14:schemeClr w14:val="tx1"/>
            </w14:solidFill>
          </w14:textFill>
        </w:rPr>
      </w:pPr>
    </w:p>
    <w:p>
      <w:pPr>
        <w:jc w:val="center"/>
        <w:rPr>
          <w:rFonts w:cs="宋体" w:asciiTheme="majorEastAsia" w:hAnsiTheme="majorEastAsia" w:eastAsiaTheme="majorEastAsia"/>
          <w:b/>
          <w:bCs/>
          <w:snapToGrid w:val="0"/>
          <w:color w:val="000000" w:themeColor="text1"/>
          <w:sz w:val="28"/>
          <w:szCs w:val="28"/>
          <w14:textFill>
            <w14:solidFill>
              <w14:schemeClr w14:val="tx1"/>
            </w14:solidFill>
          </w14:textFill>
        </w:rPr>
      </w:pPr>
      <w:r>
        <w:rPr>
          <w:rFonts w:hint="eastAsia" w:cs="宋体" w:asciiTheme="majorEastAsia" w:hAnsiTheme="majorEastAsia" w:eastAsiaTheme="majorEastAsia"/>
          <w:b/>
          <w:bCs/>
          <w:snapToGrid w:val="0"/>
          <w:color w:val="000000" w:themeColor="text1"/>
          <w:sz w:val="28"/>
          <w:szCs w:val="28"/>
          <w14:textFill>
            <w14:solidFill>
              <w14:schemeClr w14:val="tx1"/>
            </w14:solidFill>
          </w14:textFill>
        </w:rPr>
        <w:t>二、总则</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bookmarkStart w:id="4" w:name="_Hlk18333878"/>
      <w:r>
        <w:rPr>
          <w:rFonts w:hint="eastAsia" w:asciiTheme="majorEastAsia" w:hAnsiTheme="majorEastAsia" w:eastAsiaTheme="majorEastAsia"/>
          <w:color w:val="000000" w:themeColor="text1"/>
          <w14:textFill>
            <w14:solidFill>
              <w14:schemeClr w14:val="tx1"/>
            </w14:solidFill>
          </w14:textFill>
        </w:rPr>
        <w:t>根据全国总工会、江苏省总工会和泰州市总工会的文件精神，结合国家招投标法律法规及学校相关规定</w:t>
      </w:r>
      <w:r>
        <w:rPr>
          <w:rFonts w:asciiTheme="majorEastAsia" w:hAnsiTheme="majorEastAsia" w:eastAsiaTheme="majorEastAsia"/>
          <w:color w:val="000000" w:themeColor="text1"/>
          <w14:textFill>
            <w14:solidFill>
              <w14:schemeClr w14:val="tx1"/>
            </w14:solidFill>
          </w14:textFill>
        </w:rPr>
        <w:t>,</w:t>
      </w:r>
      <w:r>
        <w:rPr>
          <w:rFonts w:hint="eastAsia" w:asciiTheme="majorEastAsia" w:hAnsiTheme="majorEastAsia" w:eastAsiaTheme="majorEastAsia"/>
          <w:color w:val="000000" w:themeColor="text1"/>
          <w14:textFill>
            <w14:solidFill>
              <w14:schemeClr w14:val="tx1"/>
            </w14:solidFill>
          </w14:textFill>
        </w:rPr>
        <w:t>拟对我校20</w:t>
      </w:r>
      <w:r>
        <w:rPr>
          <w:rFonts w:asciiTheme="majorEastAsia" w:hAnsiTheme="majorEastAsia" w:eastAsiaTheme="majorEastAsia"/>
          <w:color w:val="000000" w:themeColor="text1"/>
          <w14:textFill>
            <w14:solidFill>
              <w14:schemeClr w14:val="tx1"/>
            </w14:solidFill>
          </w14:textFill>
        </w:rPr>
        <w:t>20</w:t>
      </w:r>
      <w:r>
        <w:rPr>
          <w:rFonts w:hint="eastAsia" w:asciiTheme="majorEastAsia" w:hAnsiTheme="majorEastAsia" w:eastAsiaTheme="majorEastAsia"/>
          <w:color w:val="000000" w:themeColor="text1"/>
          <w14:textFill>
            <w14:solidFill>
              <w14:schemeClr w14:val="tx1"/>
            </w14:solidFill>
          </w14:textFill>
        </w:rPr>
        <w:t>年中秋</w:t>
      </w:r>
      <w:r>
        <w:rPr>
          <w:rFonts w:asciiTheme="majorEastAsia" w:hAnsiTheme="majorEastAsia" w:eastAsiaTheme="majorEastAsia"/>
          <w:color w:val="000000" w:themeColor="text1"/>
          <w14:textFill>
            <w14:solidFill>
              <w14:schemeClr w14:val="tx1"/>
            </w14:solidFill>
          </w14:textFill>
        </w:rPr>
        <w:t>节</w:t>
      </w:r>
      <w:r>
        <w:rPr>
          <w:rFonts w:hint="eastAsia" w:asciiTheme="majorEastAsia" w:hAnsiTheme="majorEastAsia" w:eastAsiaTheme="majorEastAsia"/>
          <w:color w:val="000000" w:themeColor="text1"/>
          <w14:textFill>
            <w14:solidFill>
              <w14:schemeClr w14:val="tx1"/>
            </w14:solidFill>
          </w14:textFill>
        </w:rPr>
        <w:t>教职工慰问品采购进行磋商采购。</w:t>
      </w:r>
    </w:p>
    <w:p>
      <w:pPr>
        <w:pStyle w:val="14"/>
        <w:spacing w:before="0" w:beforeAutospacing="0" w:after="0" w:afterAutospacing="0"/>
        <w:ind w:firstLine="482" w:firstLineChars="200"/>
        <w:rPr>
          <w:rFonts w:asciiTheme="majorEastAsia" w:hAnsiTheme="majorEastAsia" w:eastAsiaTheme="majorEastAsia"/>
          <w:b/>
          <w:color w:val="000000" w:themeColor="text1"/>
          <w:kern w:val="2"/>
          <w14:textFill>
            <w14:solidFill>
              <w14:schemeClr w14:val="tx1"/>
            </w14:solidFill>
          </w14:textFill>
        </w:rPr>
      </w:pPr>
      <w:r>
        <w:rPr>
          <w:rFonts w:hint="eastAsia" w:asciiTheme="majorEastAsia" w:hAnsiTheme="majorEastAsia" w:eastAsiaTheme="majorEastAsia"/>
          <w:b/>
          <w:color w:val="000000" w:themeColor="text1"/>
          <w:kern w:val="2"/>
          <w14:textFill>
            <w14:solidFill>
              <w14:schemeClr w14:val="tx1"/>
            </w14:solidFill>
          </w14:textFill>
        </w:rPr>
        <w:t>一、项目概况</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1.数量及要求：</w:t>
      </w:r>
      <w:r>
        <w:rPr>
          <w:rFonts w:hint="eastAsia" w:asciiTheme="majorEastAsia" w:hAnsiTheme="majorEastAsia" w:eastAsiaTheme="majorEastAsia"/>
          <w:b/>
          <w:bCs/>
          <w:color w:val="000000" w:themeColor="text1"/>
          <w14:textFill>
            <w14:solidFill>
              <w14:schemeClr w14:val="tx1"/>
            </w14:solidFill>
          </w14:textFill>
        </w:rPr>
        <w:t>中秋节教职工慰问品提货凭证</w:t>
      </w:r>
      <w:r>
        <w:rPr>
          <w:rFonts w:hint="eastAsia" w:asciiTheme="majorEastAsia" w:hAnsiTheme="majorEastAsia" w:eastAsiaTheme="majorEastAsia"/>
          <w:color w:val="000000" w:themeColor="text1"/>
          <w14:textFill>
            <w14:solidFill>
              <w14:schemeClr w14:val="tx1"/>
            </w14:solidFill>
          </w14:textFill>
        </w:rPr>
        <w:t>，约</w:t>
      </w:r>
      <w:r>
        <w:rPr>
          <w:rFonts w:asciiTheme="majorEastAsia" w:hAnsiTheme="majorEastAsia" w:eastAsiaTheme="majorEastAsia"/>
          <w:color w:val="000000" w:themeColor="text1"/>
          <w:highlight w:val="none"/>
          <w14:textFill>
            <w14:solidFill>
              <w14:schemeClr w14:val="tx1"/>
            </w14:solidFill>
          </w14:textFill>
        </w:rPr>
        <w:t>8</w:t>
      </w:r>
      <w:r>
        <w:rPr>
          <w:rFonts w:hint="eastAsia" w:asciiTheme="majorEastAsia" w:hAnsiTheme="majorEastAsia" w:eastAsiaTheme="majorEastAsia"/>
          <w:color w:val="000000" w:themeColor="text1"/>
          <w:highlight w:val="none"/>
          <w14:textFill>
            <w14:solidFill>
              <w14:schemeClr w14:val="tx1"/>
            </w14:solidFill>
          </w14:textFill>
        </w:rPr>
        <w:t>2</w:t>
      </w:r>
      <w:r>
        <w:rPr>
          <w:rFonts w:asciiTheme="majorEastAsia" w:hAnsiTheme="majorEastAsia" w:eastAsiaTheme="majorEastAsia"/>
          <w:color w:val="000000" w:themeColor="text1"/>
          <w:highlight w:val="none"/>
          <w14:textFill>
            <w14:solidFill>
              <w14:schemeClr w14:val="tx1"/>
            </w14:solidFill>
          </w14:textFill>
        </w:rPr>
        <w:t>0</w:t>
      </w:r>
      <w:r>
        <w:rPr>
          <w:rFonts w:hint="eastAsia" w:asciiTheme="majorEastAsia" w:hAnsiTheme="majorEastAsia" w:eastAsiaTheme="majorEastAsia"/>
          <w:color w:val="000000" w:themeColor="text1"/>
          <w:highlight w:val="none"/>
          <w14:textFill>
            <w14:solidFill>
              <w14:schemeClr w14:val="tx1"/>
            </w14:solidFill>
          </w14:textFill>
        </w:rPr>
        <w:t>份，</w:t>
      </w:r>
      <w:r>
        <w:rPr>
          <w:rFonts w:hint="eastAsia" w:asciiTheme="majorEastAsia" w:hAnsiTheme="majorEastAsia" w:eastAsiaTheme="majorEastAsia"/>
          <w:color w:val="000000" w:themeColor="text1"/>
          <w14:textFill>
            <w14:solidFill>
              <w14:schemeClr w14:val="tx1"/>
            </w14:solidFill>
          </w14:textFill>
        </w:rPr>
        <w:t>所购食品确保符合国家相关行业规定的所有质量标准，资金为工会专项经费，以职工节日提货凭证总数为据予以结账。</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2.采购内容：中秋</w:t>
      </w:r>
      <w:r>
        <w:rPr>
          <w:rFonts w:asciiTheme="majorEastAsia" w:hAnsiTheme="majorEastAsia" w:eastAsiaTheme="majorEastAsia"/>
          <w:color w:val="000000" w:themeColor="text1"/>
          <w14:textFill>
            <w14:solidFill>
              <w14:schemeClr w14:val="tx1"/>
            </w14:solidFill>
          </w14:textFill>
        </w:rPr>
        <w:t>节</w:t>
      </w:r>
      <w:r>
        <w:rPr>
          <w:rFonts w:hint="eastAsia" w:asciiTheme="majorEastAsia" w:hAnsiTheme="majorEastAsia" w:eastAsiaTheme="majorEastAsia"/>
          <w:color w:val="000000" w:themeColor="text1"/>
          <w14:textFill>
            <w14:solidFill>
              <w14:schemeClr w14:val="tx1"/>
            </w14:solidFill>
          </w14:textFill>
        </w:rPr>
        <w:t>教职工慰问品提货凭证。</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3.到货时间：提货凭证在</w:t>
      </w:r>
      <w:r>
        <w:rPr>
          <w:rFonts w:hint="eastAsia" w:asciiTheme="majorEastAsia" w:hAnsiTheme="majorEastAsia" w:eastAsiaTheme="majorEastAsia"/>
          <w:color w:val="000000" w:themeColor="text1"/>
          <w:lang w:eastAsia="zh-CN"/>
          <w14:textFill>
            <w14:solidFill>
              <w14:schemeClr w14:val="tx1"/>
            </w14:solidFill>
          </w14:textFill>
        </w:rPr>
        <w:t>中标公示结束后两天内</w:t>
      </w:r>
      <w:r>
        <w:rPr>
          <w:rFonts w:hint="eastAsia" w:asciiTheme="majorEastAsia" w:hAnsiTheme="majorEastAsia" w:eastAsiaTheme="majorEastAsia"/>
          <w:color w:val="000000" w:themeColor="text1"/>
          <w14:textFill>
            <w14:solidFill>
              <w14:schemeClr w14:val="tx1"/>
            </w14:solidFill>
          </w14:textFill>
        </w:rPr>
        <w:t>送到工会办公室</w:t>
      </w:r>
      <w:r>
        <w:rPr>
          <w:rFonts w:hint="eastAsia" w:asciiTheme="majorEastAsia" w:hAnsiTheme="majorEastAsia" w:eastAsiaTheme="majorEastAsia"/>
          <w:color w:val="000000" w:themeColor="text1"/>
          <w:lang w:eastAsia="zh-CN"/>
          <w14:textFill>
            <w14:solidFill>
              <w14:schemeClr w14:val="tx1"/>
            </w14:solidFill>
          </w14:textFill>
        </w:rPr>
        <w:t>（凤凰校区行政楼</w:t>
      </w:r>
      <w:r>
        <w:rPr>
          <w:rFonts w:hint="eastAsia" w:asciiTheme="majorEastAsia" w:hAnsiTheme="majorEastAsia" w:eastAsiaTheme="majorEastAsia"/>
          <w:color w:val="000000" w:themeColor="text1"/>
          <w:lang w:val="en-US" w:eastAsia="zh-CN"/>
          <w14:textFill>
            <w14:solidFill>
              <w14:schemeClr w14:val="tx1"/>
            </w14:solidFill>
          </w14:textFill>
        </w:rPr>
        <w:t>315</w:t>
      </w:r>
      <w:r>
        <w:rPr>
          <w:rFonts w:hint="eastAsia" w:asciiTheme="majorEastAsia" w:hAnsiTheme="majorEastAsia" w:eastAsiaTheme="majorEastAsia"/>
          <w:color w:val="000000" w:themeColor="text1"/>
          <w:lang w:eastAsia="zh-CN"/>
          <w14:textFill>
            <w14:solidFill>
              <w14:schemeClr w14:val="tx1"/>
            </w14:solidFill>
          </w14:textFill>
        </w:rPr>
        <w:t>）</w:t>
      </w:r>
      <w:r>
        <w:rPr>
          <w:rFonts w:hint="eastAsia" w:asciiTheme="majorEastAsia" w:hAnsiTheme="majorEastAsia" w:eastAsiaTheme="majorEastAsia"/>
          <w:color w:val="000000" w:themeColor="text1"/>
          <w14:textFill>
            <w14:solidFill>
              <w14:schemeClr w14:val="tx1"/>
            </w14:solidFill>
          </w14:textFill>
        </w:rPr>
        <w:t>。</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4.其他要求：</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（1）投标人所提供食品等必须符合食品安全质量标准，若出现食品质量问题，投标人无条件为采购人（职工）退货或换货，发生食品中毒事件，投标人承担由此造成的全部责任，并赔偿全部损失。</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（2）投标人向采购人提供的提货凭证（提货凭证必须经学校工会加盖公章后才能视为有效结算凭证），用于购买投标人店里包括但不限于米、面、油及食品等，具体提货范围投标人须在投标时明确。</w:t>
      </w:r>
    </w:p>
    <w:p>
      <w:pPr>
        <w:pStyle w:val="14"/>
        <w:spacing w:before="0" w:beforeAutospacing="0" w:after="0" w:afterAutospacing="0"/>
        <w:ind w:firstLine="482" w:firstLineChars="200"/>
        <w:rPr>
          <w:rFonts w:asciiTheme="majorEastAsia" w:hAnsiTheme="majorEastAsia" w:eastAsiaTheme="majorEastAsia"/>
          <w:b/>
          <w:color w:val="000000" w:themeColor="text1"/>
          <w:kern w:val="2"/>
          <w14:textFill>
            <w14:solidFill>
              <w14:schemeClr w14:val="tx1"/>
            </w14:solidFill>
          </w14:textFill>
        </w:rPr>
      </w:pPr>
      <w:r>
        <w:rPr>
          <w:rFonts w:hint="eastAsia" w:asciiTheme="majorEastAsia" w:hAnsiTheme="majorEastAsia" w:eastAsiaTheme="majorEastAsia"/>
          <w:b/>
          <w:color w:val="000000" w:themeColor="text1"/>
          <w:kern w:val="2"/>
          <w14:textFill>
            <w14:solidFill>
              <w14:schemeClr w14:val="tx1"/>
            </w14:solidFill>
          </w14:textFill>
        </w:rPr>
        <w:t>二、资格要求</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除应具备《中华人民共和国政府采购法》第二十二条规定的条件外，还应具备下列条件：</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1.投标人必须是在工商行政管理部门和税务部门登记注册的独立法人企业或在工商行政管理部门领取有效营业执照的分支机构。具有良好的品牌知名度，产品品质优良，口碑好，价格合理，方便提货。</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2.营业执照处于有效期，营业执照的经营范围包括食品销售经营。</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3.具有符合国家和地方相关法律法规的食品生产许可证或食品流通许可证或食品经营许可证。</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4.能够遵守我国有关食品安全法律法规，无违法行为，产品必须达到国家标准。</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5.投标人近五年无发生食品安全等相关事故和不良诚信记录（提供声明函）。确保食品安全符合国家食品行业相关规定。</w:t>
      </w:r>
    </w:p>
    <w:p>
      <w:pPr>
        <w:pStyle w:val="14"/>
        <w:spacing w:before="0" w:beforeAutospacing="0" w:after="0" w:afterAutospacing="0"/>
        <w:ind w:firstLine="480" w:firstLineChars="200"/>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6.本次采购不接受联合体投标。</w:t>
      </w:r>
    </w:p>
    <w:p>
      <w:pPr>
        <w:pStyle w:val="14"/>
        <w:spacing w:before="0" w:beforeAutospacing="0" w:after="0" w:afterAutospacing="0"/>
        <w:ind w:firstLine="482" w:firstLineChars="200"/>
        <w:rPr>
          <w:rFonts w:asciiTheme="majorEastAsia" w:hAnsiTheme="majorEastAsia" w:eastAsiaTheme="majorEastAsia"/>
          <w:b/>
          <w:color w:val="000000" w:themeColor="text1"/>
          <w:kern w:val="2"/>
          <w14:textFill>
            <w14:solidFill>
              <w14:schemeClr w14:val="tx1"/>
            </w14:solidFill>
          </w14:textFill>
        </w:rPr>
      </w:pPr>
      <w:r>
        <w:rPr>
          <w:rFonts w:hint="eastAsia" w:asciiTheme="majorEastAsia" w:hAnsiTheme="majorEastAsia" w:eastAsiaTheme="majorEastAsia"/>
          <w:b/>
          <w:color w:val="000000" w:themeColor="text1"/>
          <w:kern w:val="2"/>
          <w14:textFill>
            <w14:solidFill>
              <w14:schemeClr w14:val="tx1"/>
            </w14:solidFill>
          </w14:textFill>
        </w:rPr>
        <w:t>三、产品要求：</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（1）投标人向采购人提供的慰问品提货凭证，用于购买投标人店里货品，价格按店里对外挂牌销售价，享受投标人所有优惠活动待遇，不得提价或变相涨价。</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（2）投标人提供的提货凭证因故不能兑现或出现质量与服务的问题，采购人将从履约保证金中扣除费用，直到全部扣完为止。</w:t>
      </w:r>
    </w:p>
    <w:p>
      <w:pPr>
        <w:ind w:firstLine="482" w:firstLineChars="200"/>
        <w:rPr>
          <w:rFonts w:cs="宋体" w:asciiTheme="majorEastAsia" w:hAnsiTheme="majorEastAsia" w:eastAsiaTheme="majorEastAsia"/>
          <w:b/>
          <w:color w:val="000000" w:themeColor="text1"/>
          <w:sz w:val="24"/>
          <w14:textFill>
            <w14:solidFill>
              <w14:schemeClr w14:val="tx1"/>
            </w14:solidFill>
          </w14:textFill>
        </w:rPr>
      </w:pPr>
      <w:r>
        <w:rPr>
          <w:rFonts w:hint="eastAsia" w:cs="宋体" w:asciiTheme="majorEastAsia" w:hAnsiTheme="majorEastAsia" w:eastAsiaTheme="majorEastAsia"/>
          <w:b/>
          <w:color w:val="000000" w:themeColor="text1"/>
          <w:sz w:val="24"/>
          <w14:textFill>
            <w14:solidFill>
              <w14:schemeClr w14:val="tx1"/>
            </w14:solidFill>
          </w14:textFill>
        </w:rPr>
        <w:t>四、其他要求</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1.投标人必须合法经营，遵守国家各项法律法规。</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2.投标人的报价包含货物的价格、税费、运输等费用。成交人需将提货凭证按采购人要求的时间，送至指定地点。</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3.投标人独立承担经营活动中所产生的债权、债务，独立承担经营活动所产生的工商、物价、税收、劳动、安全等方面的法律责任。</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4.投标人中标后不得转让成交人资格，也不得以任何名义与他人进行分项合作经营。否则采购人有权取消投标人的中标资格，由此引起的一切后果由投标人承担。</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5.在本校和其他单位有不良经营记录的投标人，采购人有权取消其投标资格。</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6.与采购人存在利益关系的可能影响采购人公正招标的法人、其他组织或个人不得以任何形式参与投标。</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7.无论中标与否，投标人须自行承担投标费用。</w:t>
      </w:r>
    </w:p>
    <w:p>
      <w:pPr>
        <w:widowControl/>
        <w:tabs>
          <w:tab w:val="left" w:pos="1080"/>
        </w:tabs>
        <w:ind w:firstLine="472" w:firstLineChars="197"/>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8.投标保证金是用来保护采购人由于投标人的行为而遭受的风险，发生以下情况之一将不予退还。</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w:t>
      </w:r>
      <w:r>
        <w:rPr>
          <w:rFonts w:cs="宋体" w:asciiTheme="majorEastAsia" w:hAnsiTheme="majorEastAsia" w:eastAsiaTheme="majorEastAsia"/>
          <w:color w:val="000000" w:themeColor="text1"/>
          <w:kern w:val="0"/>
          <w:sz w:val="24"/>
          <w14:textFill>
            <w14:solidFill>
              <w14:schemeClr w14:val="tx1"/>
            </w14:solidFill>
          </w14:textFill>
        </w:rPr>
        <w:t>1</w:t>
      </w:r>
      <w:r>
        <w:rPr>
          <w:rFonts w:hint="eastAsia" w:cs="宋体" w:asciiTheme="majorEastAsia" w:hAnsiTheme="majorEastAsia" w:eastAsiaTheme="majorEastAsia"/>
          <w:color w:val="000000" w:themeColor="text1"/>
          <w:kern w:val="0"/>
          <w:sz w:val="24"/>
          <w14:textFill>
            <w14:solidFill>
              <w14:schemeClr w14:val="tx1"/>
            </w14:solidFill>
          </w14:textFill>
        </w:rPr>
        <w:t>）投标人在规定投标有效期内撤回投标。</w:t>
      </w:r>
    </w:p>
    <w:p>
      <w:pPr>
        <w:widowControl/>
        <w:tabs>
          <w:tab w:val="left" w:pos="1080"/>
        </w:tabs>
        <w:ind w:firstLine="480" w:firstLineChars="200"/>
        <w:jc w:val="left"/>
        <w:rPr>
          <w:rFonts w:cs="宋体" w:asciiTheme="majorEastAsia" w:hAnsiTheme="majorEastAsia" w:eastAsiaTheme="majorEastAsia"/>
          <w:color w:val="000000" w:themeColor="text1"/>
          <w:kern w:val="0"/>
          <w:sz w:val="28"/>
          <w:szCs w:val="28"/>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w:t>
      </w:r>
      <w:r>
        <w:rPr>
          <w:rFonts w:cs="宋体" w:asciiTheme="majorEastAsia" w:hAnsiTheme="majorEastAsia" w:eastAsiaTheme="majorEastAsia"/>
          <w:color w:val="000000" w:themeColor="text1"/>
          <w:kern w:val="0"/>
          <w:sz w:val="24"/>
          <w14:textFill>
            <w14:solidFill>
              <w14:schemeClr w14:val="tx1"/>
            </w14:solidFill>
          </w14:textFill>
        </w:rPr>
        <w:t>2</w:t>
      </w:r>
      <w:r>
        <w:rPr>
          <w:rFonts w:hint="eastAsia" w:cs="宋体" w:asciiTheme="majorEastAsia" w:hAnsiTheme="majorEastAsia" w:eastAsiaTheme="majorEastAsia"/>
          <w:color w:val="000000" w:themeColor="text1"/>
          <w:kern w:val="0"/>
          <w:sz w:val="24"/>
          <w14:textFill>
            <w14:solidFill>
              <w14:schemeClr w14:val="tx1"/>
            </w14:solidFill>
          </w14:textFill>
        </w:rPr>
        <w:t>）成交投标人无正当理由拒绝签订合同或未在规定期限内来我校办理签订合同事宜。</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w:t>
      </w:r>
      <w:r>
        <w:rPr>
          <w:rFonts w:cs="宋体" w:asciiTheme="majorEastAsia" w:hAnsiTheme="majorEastAsia" w:eastAsiaTheme="majorEastAsia"/>
          <w:color w:val="000000" w:themeColor="text1"/>
          <w:kern w:val="0"/>
          <w:sz w:val="24"/>
          <w14:textFill>
            <w14:solidFill>
              <w14:schemeClr w14:val="tx1"/>
            </w14:solidFill>
          </w14:textFill>
        </w:rPr>
        <w:t>3</w:t>
      </w:r>
      <w:r>
        <w:rPr>
          <w:rFonts w:hint="eastAsia" w:cs="宋体" w:asciiTheme="majorEastAsia" w:hAnsiTheme="majorEastAsia" w:eastAsiaTheme="majorEastAsia"/>
          <w:color w:val="000000" w:themeColor="text1"/>
          <w:kern w:val="0"/>
          <w:sz w:val="24"/>
          <w14:textFill>
            <w14:solidFill>
              <w14:schemeClr w14:val="tx1"/>
            </w14:solidFill>
          </w14:textFill>
        </w:rPr>
        <w:t>）未中标的投标人的磋商保证金，在确定成交投标人后退还，不计利息。</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9.成交投标人的投标保证金在合同生效后转为履约保证金，慰问品提货凭证交付30天后，若无质量等问题，履约保证金无息退还。</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cs="宋体" w:asciiTheme="majorEastAsia" w:hAnsiTheme="majorEastAsia" w:eastAsiaTheme="majorEastAsia"/>
          <w:color w:val="000000" w:themeColor="text1"/>
          <w:kern w:val="0"/>
          <w:sz w:val="24"/>
          <w14:textFill>
            <w14:solidFill>
              <w14:schemeClr w14:val="tx1"/>
            </w14:solidFill>
          </w14:textFill>
        </w:rPr>
        <w:t>10</w:t>
      </w:r>
      <w:r>
        <w:rPr>
          <w:rFonts w:hint="eastAsia" w:cs="宋体" w:asciiTheme="majorEastAsia" w:hAnsiTheme="majorEastAsia" w:eastAsiaTheme="majorEastAsia"/>
          <w:color w:val="000000" w:themeColor="text1"/>
          <w:kern w:val="0"/>
          <w:sz w:val="24"/>
          <w14:textFill>
            <w14:solidFill>
              <w14:schemeClr w14:val="tx1"/>
            </w14:solidFill>
          </w14:textFill>
        </w:rPr>
        <w:t>.报价要求：本项目采取竞争性磋商的方式进行，存在二次报价环节。报价时以人民币为单位进行报价。</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11.</w:t>
      </w:r>
      <w:r>
        <w:rPr>
          <w:rFonts w:hint="eastAsia" w:cs="宋体" w:asciiTheme="majorEastAsia" w:hAnsiTheme="majorEastAsia" w:eastAsiaTheme="majorEastAsia"/>
          <w:color w:val="000000" w:themeColor="text1"/>
          <w:kern w:val="0"/>
          <w:sz w:val="24"/>
          <w:highlight w:val="none"/>
          <w14:textFill>
            <w14:solidFill>
              <w14:schemeClr w14:val="tx1"/>
            </w14:solidFill>
          </w14:textFill>
        </w:rPr>
        <w:t>结算付款以实际收到的提货凭证总数为准，由中标方出具正式发票，校方收到发票后1个月内结清货款。</w:t>
      </w:r>
    </w:p>
    <w:bookmarkEnd w:id="4"/>
    <w:p>
      <w:pPr>
        <w:widowControl/>
        <w:tabs>
          <w:tab w:val="left" w:pos="1080"/>
        </w:tabs>
        <w:ind w:firstLine="482" w:firstLineChars="200"/>
        <w:jc w:val="left"/>
        <w:rPr>
          <w:rFonts w:cs="宋体" w:asciiTheme="majorEastAsia" w:hAnsiTheme="majorEastAsia" w:eastAsiaTheme="majorEastAsia"/>
          <w:b/>
          <w:color w:val="000000" w:themeColor="text1"/>
          <w:sz w:val="24"/>
          <w14:textFill>
            <w14:solidFill>
              <w14:schemeClr w14:val="tx1"/>
            </w14:solidFill>
          </w14:textFill>
        </w:rPr>
      </w:pPr>
      <w:r>
        <w:rPr>
          <w:rFonts w:hint="eastAsia" w:cs="宋体" w:asciiTheme="majorEastAsia" w:hAnsiTheme="majorEastAsia" w:eastAsiaTheme="majorEastAsia"/>
          <w:b/>
          <w:color w:val="000000" w:themeColor="text1"/>
          <w:sz w:val="24"/>
          <w14:textFill>
            <w14:solidFill>
              <w14:schemeClr w14:val="tx1"/>
            </w14:solidFill>
          </w14:textFill>
        </w:rPr>
        <w:t>五、评标办法</w:t>
      </w:r>
    </w:p>
    <w:p>
      <w:pPr>
        <w:widowControl/>
        <w:tabs>
          <w:tab w:val="left" w:pos="1080"/>
        </w:tabs>
        <w:ind w:firstLine="600" w:firstLineChars="25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1.投标文件的审查：</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（1）投标文件是否满足磋商文件的资质要求。</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（2）投标文件在出现非实质性错误情况下，按下列原则处理：文字与图表不符时以文字为准；正本与副本不符时以正本为准；金额大写与小写不符时以大写为准；单价与总价不符时以单价为准。</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（3）评标专家小组可以对投标文件中含义不清楚或计算明显有错的投标人进行询标，但投标人不得修改文件实质性内容或超越询问范围答复。</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2.废标的判定：</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有下列情况之一的判为废标：</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（1）以他人名义投标、串标、投标资料弄虚作假或对招标单位行贿。</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（2）投标人资格不符合国家有关规定和磋商文件要求。</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（4）对磋商文件规定的实质性要求和条件未能作出响应。</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（5）投标书未经法定代表人签署或加盖企业印章。</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（6）附有招标人不可接受的条件。</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3.评定成交候选单位：</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本着“公平、公正、科学、竞争”的原则进行评议，最终确定一名成交候选人，对投标人未中标原因不作解释。</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本次招标采用综合评分法。具体评分标准如下：（满分100分）</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p>
    <w:tbl>
      <w:tblPr>
        <w:tblStyle w:val="20"/>
        <w:tblW w:w="973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37"/>
        <w:gridCol w:w="702"/>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720" w:type="dxa"/>
            <w:vAlign w:val="center"/>
          </w:tcPr>
          <w:p>
            <w:pPr>
              <w:spacing w:line="240" w:lineRule="atLeast"/>
              <w:jc w:val="center"/>
              <w:rPr>
                <w:rFonts w:ascii="新宋体" w:hAnsi="新宋体" w:eastAsia="新宋体" w:cs="宋体"/>
                <w:color w:val="000000"/>
                <w:szCs w:val="21"/>
              </w:rPr>
            </w:pPr>
            <w:r>
              <w:rPr>
                <w:rFonts w:hint="eastAsia" w:ascii="新宋体" w:hAnsi="新宋体" w:eastAsia="新宋体" w:cs="宋体"/>
                <w:color w:val="000000"/>
                <w:szCs w:val="21"/>
              </w:rPr>
              <w:t>序号</w:t>
            </w:r>
          </w:p>
        </w:tc>
        <w:tc>
          <w:tcPr>
            <w:tcW w:w="1237" w:type="dxa"/>
            <w:vAlign w:val="center"/>
          </w:tcPr>
          <w:p>
            <w:pPr>
              <w:spacing w:line="240" w:lineRule="atLeast"/>
              <w:jc w:val="center"/>
              <w:rPr>
                <w:rFonts w:ascii="新宋体" w:hAnsi="新宋体" w:eastAsia="新宋体" w:cs="宋体"/>
                <w:color w:val="000000"/>
                <w:szCs w:val="21"/>
              </w:rPr>
            </w:pPr>
            <w:r>
              <w:rPr>
                <w:rFonts w:hint="eastAsia" w:ascii="新宋体" w:hAnsi="新宋体" w:eastAsia="新宋体" w:cs="宋体"/>
                <w:color w:val="000000"/>
                <w:szCs w:val="21"/>
              </w:rPr>
              <w:t>评分因素</w:t>
            </w:r>
          </w:p>
        </w:tc>
        <w:tc>
          <w:tcPr>
            <w:tcW w:w="702" w:type="dxa"/>
            <w:vAlign w:val="center"/>
          </w:tcPr>
          <w:p>
            <w:pPr>
              <w:spacing w:line="240" w:lineRule="atLeast"/>
              <w:jc w:val="center"/>
              <w:rPr>
                <w:rFonts w:ascii="新宋体" w:hAnsi="新宋体" w:eastAsia="新宋体" w:cs="宋体"/>
                <w:color w:val="000000"/>
                <w:szCs w:val="21"/>
              </w:rPr>
            </w:pPr>
            <w:r>
              <w:rPr>
                <w:rFonts w:hint="eastAsia" w:ascii="新宋体" w:hAnsi="新宋体" w:eastAsia="新宋体" w:cs="宋体"/>
                <w:color w:val="000000"/>
                <w:szCs w:val="21"/>
              </w:rPr>
              <w:t>分值</w:t>
            </w:r>
          </w:p>
        </w:tc>
        <w:tc>
          <w:tcPr>
            <w:tcW w:w="7076" w:type="dxa"/>
            <w:vAlign w:val="center"/>
          </w:tcPr>
          <w:p>
            <w:pPr>
              <w:spacing w:line="240" w:lineRule="atLeast"/>
              <w:jc w:val="center"/>
              <w:rPr>
                <w:rFonts w:ascii="新宋体" w:hAnsi="新宋体" w:eastAsia="新宋体" w:cs="宋体"/>
                <w:color w:val="000000"/>
                <w:szCs w:val="21"/>
              </w:rPr>
            </w:pPr>
            <w:r>
              <w:rPr>
                <w:rFonts w:hint="eastAsia" w:ascii="新宋体" w:hAnsi="新宋体" w:eastAsia="新宋体" w:cs="宋体"/>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720" w:type="dxa"/>
            <w:vMerge w:val="restart"/>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1</w:t>
            </w:r>
          </w:p>
        </w:tc>
        <w:tc>
          <w:tcPr>
            <w:tcW w:w="1237" w:type="dxa"/>
            <w:vMerge w:val="restart"/>
            <w:vAlign w:val="center"/>
          </w:tcPr>
          <w:p>
            <w:pPr>
              <w:pStyle w:val="2"/>
              <w:jc w:val="center"/>
              <w:rPr>
                <w:rFonts w:ascii="新宋体" w:hAnsi="新宋体" w:eastAsia="新宋体"/>
                <w:sz w:val="21"/>
                <w:szCs w:val="21"/>
              </w:rPr>
            </w:pPr>
            <w:r>
              <w:rPr>
                <w:rFonts w:hint="eastAsia" w:ascii="新宋体" w:hAnsi="新宋体" w:eastAsia="新宋体"/>
                <w:szCs w:val="21"/>
              </w:rPr>
              <w:t>套餐组合</w:t>
            </w:r>
            <w:r>
              <w:rPr>
                <w:rFonts w:hint="eastAsia" w:ascii="新宋体" w:hAnsi="新宋体" w:eastAsia="新宋体"/>
                <w:sz w:val="21"/>
                <w:szCs w:val="21"/>
              </w:rPr>
              <w:t>（35分）</w:t>
            </w:r>
          </w:p>
        </w:tc>
        <w:tc>
          <w:tcPr>
            <w:tcW w:w="702" w:type="dxa"/>
            <w:vAlign w:val="center"/>
          </w:tcPr>
          <w:p>
            <w:pPr>
              <w:spacing w:line="240" w:lineRule="atLeast"/>
              <w:jc w:val="center"/>
              <w:rPr>
                <w:rFonts w:ascii="新宋体" w:hAnsi="新宋体" w:eastAsia="新宋体"/>
                <w:color w:val="000000"/>
                <w:szCs w:val="21"/>
              </w:rPr>
            </w:pPr>
            <w:r>
              <w:rPr>
                <w:rFonts w:hint="eastAsia" w:ascii="新宋体" w:hAnsi="新宋体" w:eastAsia="新宋体"/>
                <w:color w:val="000000"/>
                <w:szCs w:val="21"/>
              </w:rPr>
              <w:t>20</w:t>
            </w:r>
          </w:p>
        </w:tc>
        <w:tc>
          <w:tcPr>
            <w:tcW w:w="7076" w:type="dxa"/>
            <w:vAlign w:val="center"/>
          </w:tcPr>
          <w:p>
            <w:pPr>
              <w:widowControl/>
              <w:spacing w:line="240" w:lineRule="atLeast"/>
              <w:jc w:val="left"/>
              <w:rPr>
                <w:rFonts w:ascii="新宋体" w:hAnsi="新宋体" w:eastAsia="新宋体" w:cs="宋体"/>
                <w:color w:val="000000"/>
                <w:szCs w:val="21"/>
              </w:rPr>
            </w:pPr>
            <w:r>
              <w:rPr>
                <w:rFonts w:hint="eastAsia" w:ascii="新宋体" w:hAnsi="新宋体" w:eastAsia="新宋体" w:cs="宋体"/>
                <w:color w:val="000000"/>
                <w:szCs w:val="21"/>
              </w:rPr>
              <w:t>根据投标单位提供的产品品牌的大众认可性、知名度、好评度等方面进行综合评分，优20-17分；良16-13分；一般12-9分；</w:t>
            </w:r>
            <w:r>
              <w:rPr>
                <w:rFonts w:hint="eastAsia" w:ascii="新宋体" w:hAnsi="新宋体" w:eastAsia="新宋体"/>
                <w:szCs w:val="21"/>
              </w:rPr>
              <w:t>其他的9分以下</w:t>
            </w:r>
            <w:r>
              <w:rPr>
                <w:rFonts w:hint="eastAsia" w:ascii="新宋体" w:hAnsi="新宋体" w:eastAsia="新宋体" w:cs="宋体"/>
                <w:color w:val="000000"/>
                <w:szCs w:val="21"/>
              </w:rPr>
              <w:t>。</w:t>
            </w:r>
          </w:p>
          <w:p>
            <w:pPr>
              <w:pStyle w:val="2"/>
              <w:rPr>
                <w:rFonts w:ascii="新宋体" w:hAnsi="新宋体" w:eastAsia="新宋体"/>
                <w:sz w:val="21"/>
                <w:szCs w:val="21"/>
              </w:rPr>
            </w:pPr>
            <w:r>
              <w:rPr>
                <w:rFonts w:hint="eastAsia" w:ascii="新宋体" w:hAnsi="新宋体" w:eastAsia="新宋体"/>
                <w:b/>
                <w:bCs/>
                <w:sz w:val="21"/>
                <w:szCs w:val="21"/>
              </w:rPr>
              <w:t>附套餐清单（注明品牌、规格等）及实物彩图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trPr>
        <w:tc>
          <w:tcPr>
            <w:tcW w:w="720" w:type="dxa"/>
            <w:vMerge w:val="continue"/>
            <w:vAlign w:val="center"/>
          </w:tcPr>
          <w:p>
            <w:pPr>
              <w:widowControl/>
              <w:spacing w:line="240" w:lineRule="atLeast"/>
              <w:jc w:val="center"/>
              <w:rPr>
                <w:rFonts w:ascii="新宋体" w:hAnsi="新宋体" w:eastAsia="新宋体"/>
                <w:color w:val="000000"/>
                <w:szCs w:val="21"/>
              </w:rPr>
            </w:pPr>
          </w:p>
        </w:tc>
        <w:tc>
          <w:tcPr>
            <w:tcW w:w="1237" w:type="dxa"/>
            <w:vMerge w:val="continue"/>
            <w:vAlign w:val="center"/>
          </w:tcPr>
          <w:p>
            <w:pPr>
              <w:widowControl/>
              <w:spacing w:line="240" w:lineRule="atLeast"/>
              <w:jc w:val="center"/>
              <w:rPr>
                <w:rFonts w:ascii="新宋体" w:hAnsi="新宋体" w:eastAsia="新宋体"/>
                <w:color w:val="000000"/>
                <w:szCs w:val="21"/>
              </w:rPr>
            </w:pPr>
          </w:p>
        </w:tc>
        <w:tc>
          <w:tcPr>
            <w:tcW w:w="702" w:type="dxa"/>
            <w:vAlign w:val="center"/>
          </w:tcPr>
          <w:p>
            <w:pPr>
              <w:widowControl/>
              <w:spacing w:line="240" w:lineRule="atLeast"/>
              <w:jc w:val="center"/>
              <w:rPr>
                <w:rFonts w:ascii="新宋体" w:hAnsi="新宋体" w:eastAsia="新宋体"/>
                <w:color w:val="000000"/>
                <w:szCs w:val="21"/>
              </w:rPr>
            </w:pPr>
            <w:r>
              <w:rPr>
                <w:rFonts w:ascii="新宋体" w:hAnsi="新宋体" w:eastAsia="新宋体"/>
                <w:color w:val="000000"/>
                <w:szCs w:val="21"/>
              </w:rPr>
              <w:t>15</w:t>
            </w:r>
          </w:p>
        </w:tc>
        <w:tc>
          <w:tcPr>
            <w:tcW w:w="7076" w:type="dxa"/>
            <w:vAlign w:val="center"/>
          </w:tcPr>
          <w:p>
            <w:pPr>
              <w:widowControl/>
              <w:spacing w:line="240" w:lineRule="atLeast"/>
              <w:jc w:val="left"/>
              <w:rPr>
                <w:rFonts w:ascii="新宋体" w:hAnsi="新宋体" w:eastAsia="新宋体"/>
                <w:szCs w:val="21"/>
              </w:rPr>
            </w:pPr>
            <w:r>
              <w:rPr>
                <w:rFonts w:hint="eastAsia" w:ascii="新宋体" w:hAnsi="新宋体" w:eastAsia="新宋体" w:cs="宋体"/>
                <w:color w:val="000000"/>
                <w:szCs w:val="21"/>
              </w:rPr>
              <w:t>根据投标单位提供的套餐组合的合理性、性价比、质量、包装设计新颖等方面进行综合评分，优15-13分；良12-10分；一般9-7分。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720" w:type="dxa"/>
            <w:vAlign w:val="center"/>
          </w:tcPr>
          <w:p>
            <w:pPr>
              <w:widowControl/>
              <w:spacing w:line="240" w:lineRule="atLeast"/>
              <w:jc w:val="center"/>
              <w:rPr>
                <w:rFonts w:ascii="新宋体" w:hAnsi="新宋体" w:eastAsia="新宋体"/>
                <w:color w:val="000000"/>
                <w:szCs w:val="21"/>
              </w:rPr>
            </w:pPr>
            <w:r>
              <w:rPr>
                <w:rFonts w:ascii="新宋体" w:hAnsi="新宋体" w:eastAsia="新宋体"/>
                <w:color w:val="000000"/>
                <w:szCs w:val="21"/>
              </w:rPr>
              <w:t>2</w:t>
            </w:r>
          </w:p>
        </w:tc>
        <w:tc>
          <w:tcPr>
            <w:tcW w:w="1237" w:type="dxa"/>
            <w:vAlign w:val="center"/>
          </w:tcPr>
          <w:p>
            <w:pPr>
              <w:pStyle w:val="2"/>
              <w:jc w:val="center"/>
              <w:rPr>
                <w:rFonts w:ascii="新宋体" w:hAnsi="新宋体" w:eastAsia="新宋体"/>
                <w:sz w:val="21"/>
                <w:szCs w:val="21"/>
              </w:rPr>
            </w:pPr>
            <w:r>
              <w:rPr>
                <w:rFonts w:hint="eastAsia" w:ascii="新宋体" w:hAnsi="新宋体" w:eastAsia="新宋体"/>
                <w:sz w:val="21"/>
                <w:szCs w:val="21"/>
              </w:rPr>
              <w:t>企业实力</w:t>
            </w:r>
          </w:p>
          <w:p>
            <w:pPr>
              <w:pStyle w:val="2"/>
              <w:jc w:val="center"/>
              <w:rPr>
                <w:rFonts w:ascii="新宋体" w:hAnsi="新宋体" w:eastAsia="新宋体"/>
                <w:sz w:val="21"/>
                <w:szCs w:val="21"/>
              </w:rPr>
            </w:pPr>
            <w:r>
              <w:rPr>
                <w:rFonts w:hint="eastAsia" w:ascii="新宋体" w:hAnsi="新宋体" w:eastAsia="新宋体"/>
                <w:sz w:val="21"/>
                <w:szCs w:val="21"/>
              </w:rPr>
              <w:t>（2</w:t>
            </w:r>
            <w:r>
              <w:rPr>
                <w:rFonts w:ascii="新宋体" w:hAnsi="新宋体" w:eastAsia="新宋体"/>
                <w:sz w:val="21"/>
                <w:szCs w:val="21"/>
              </w:rPr>
              <w:t>5</w:t>
            </w:r>
            <w:r>
              <w:rPr>
                <w:rFonts w:hint="eastAsia" w:ascii="新宋体" w:hAnsi="新宋体" w:eastAsia="新宋体"/>
                <w:sz w:val="21"/>
                <w:szCs w:val="21"/>
              </w:rPr>
              <w:t>分）</w:t>
            </w:r>
          </w:p>
        </w:tc>
        <w:tc>
          <w:tcPr>
            <w:tcW w:w="702" w:type="dxa"/>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2</w:t>
            </w:r>
            <w:r>
              <w:rPr>
                <w:rFonts w:ascii="新宋体" w:hAnsi="新宋体" w:eastAsia="新宋体"/>
                <w:color w:val="000000"/>
                <w:szCs w:val="21"/>
              </w:rPr>
              <w:t>5</w:t>
            </w:r>
          </w:p>
        </w:tc>
        <w:tc>
          <w:tcPr>
            <w:tcW w:w="7076" w:type="dxa"/>
            <w:vAlign w:val="center"/>
          </w:tcPr>
          <w:p>
            <w:pPr>
              <w:widowControl/>
              <w:spacing w:line="240" w:lineRule="atLeast"/>
              <w:jc w:val="left"/>
              <w:rPr>
                <w:rFonts w:ascii="新宋体" w:hAnsi="新宋体" w:eastAsia="新宋体" w:cs="宋体"/>
                <w:b/>
                <w:bCs/>
                <w:color w:val="000000"/>
                <w:kern w:val="1"/>
                <w:szCs w:val="21"/>
              </w:rPr>
            </w:pPr>
            <w:r>
              <w:rPr>
                <w:rFonts w:hint="eastAsia" w:ascii="新宋体" w:hAnsi="新宋体" w:eastAsia="新宋体"/>
                <w:szCs w:val="21"/>
              </w:rPr>
              <w:t>根据投标人经营本项目的能力与资格，即综合考虑投标人的经营场所面积、规模、实力、社会知名度、认知度及其经营的产品种类综合打分。</w:t>
            </w:r>
            <w:r>
              <w:rPr>
                <w:rFonts w:hint="eastAsia" w:ascii="新宋体" w:hAnsi="新宋体" w:eastAsia="新宋体" w:cs="宋体"/>
                <w:color w:val="000000"/>
                <w:szCs w:val="21"/>
              </w:rPr>
              <w:t>优</w:t>
            </w:r>
            <w:r>
              <w:rPr>
                <w:rFonts w:ascii="新宋体" w:hAnsi="新宋体" w:eastAsia="新宋体" w:cs="宋体"/>
                <w:color w:val="000000"/>
                <w:szCs w:val="21"/>
              </w:rPr>
              <w:t>25</w:t>
            </w:r>
            <w:r>
              <w:rPr>
                <w:rFonts w:hint="eastAsia" w:ascii="新宋体" w:hAnsi="新宋体" w:eastAsia="新宋体" w:cs="宋体"/>
                <w:color w:val="000000"/>
                <w:szCs w:val="21"/>
              </w:rPr>
              <w:t>-</w:t>
            </w:r>
            <w:r>
              <w:rPr>
                <w:rFonts w:ascii="新宋体" w:hAnsi="新宋体" w:eastAsia="新宋体" w:cs="宋体"/>
                <w:color w:val="000000"/>
                <w:szCs w:val="21"/>
              </w:rPr>
              <w:t>20</w:t>
            </w:r>
            <w:r>
              <w:rPr>
                <w:rFonts w:hint="eastAsia" w:ascii="新宋体" w:hAnsi="新宋体" w:eastAsia="新宋体" w:cs="宋体"/>
                <w:color w:val="000000"/>
                <w:szCs w:val="21"/>
              </w:rPr>
              <w:t>分；良</w:t>
            </w:r>
            <w:r>
              <w:rPr>
                <w:rFonts w:ascii="新宋体" w:hAnsi="新宋体" w:eastAsia="新宋体" w:cs="宋体"/>
                <w:color w:val="000000"/>
                <w:szCs w:val="21"/>
              </w:rPr>
              <w:t>19</w:t>
            </w:r>
            <w:r>
              <w:rPr>
                <w:rFonts w:hint="eastAsia" w:ascii="新宋体" w:hAnsi="新宋体" w:eastAsia="新宋体" w:cs="宋体"/>
                <w:color w:val="000000"/>
                <w:szCs w:val="21"/>
              </w:rPr>
              <w:t>-1</w:t>
            </w:r>
            <w:r>
              <w:rPr>
                <w:rFonts w:ascii="新宋体" w:hAnsi="新宋体" w:eastAsia="新宋体" w:cs="宋体"/>
                <w:color w:val="000000"/>
                <w:szCs w:val="21"/>
              </w:rPr>
              <w:t>5</w:t>
            </w:r>
            <w:r>
              <w:rPr>
                <w:rFonts w:hint="eastAsia" w:ascii="新宋体" w:hAnsi="新宋体" w:eastAsia="新宋体" w:cs="宋体"/>
                <w:color w:val="000000"/>
                <w:szCs w:val="21"/>
              </w:rPr>
              <w:t>分；一般1</w:t>
            </w:r>
            <w:r>
              <w:rPr>
                <w:rFonts w:ascii="新宋体" w:hAnsi="新宋体" w:eastAsia="新宋体" w:cs="宋体"/>
                <w:color w:val="000000"/>
                <w:szCs w:val="21"/>
              </w:rPr>
              <w:t>4</w:t>
            </w:r>
            <w:r>
              <w:rPr>
                <w:rFonts w:hint="eastAsia" w:ascii="新宋体" w:hAnsi="新宋体" w:eastAsia="新宋体" w:cs="宋体"/>
                <w:color w:val="000000"/>
                <w:szCs w:val="21"/>
              </w:rPr>
              <w:t>-</w:t>
            </w:r>
            <w:r>
              <w:rPr>
                <w:rFonts w:ascii="新宋体" w:hAnsi="新宋体" w:eastAsia="新宋体" w:cs="宋体"/>
                <w:color w:val="000000"/>
                <w:szCs w:val="21"/>
              </w:rPr>
              <w:t>10</w:t>
            </w:r>
            <w:r>
              <w:rPr>
                <w:rFonts w:hint="eastAsia" w:ascii="新宋体" w:hAnsi="新宋体" w:eastAsia="新宋体" w:cs="宋体"/>
                <w:color w:val="000000"/>
                <w:szCs w:val="21"/>
              </w:rPr>
              <w:t>分</w:t>
            </w:r>
            <w:r>
              <w:rPr>
                <w:rFonts w:hint="eastAsia" w:ascii="新宋体" w:hAnsi="新宋体" w:eastAsia="新宋体"/>
                <w:szCs w:val="21"/>
              </w:rPr>
              <w:t>；其他的</w:t>
            </w:r>
            <w:r>
              <w:rPr>
                <w:rFonts w:ascii="新宋体" w:hAnsi="新宋体" w:eastAsia="新宋体"/>
                <w:szCs w:val="21"/>
              </w:rPr>
              <w:t>10</w:t>
            </w:r>
            <w:r>
              <w:rPr>
                <w:rFonts w:hint="eastAsia" w:ascii="新宋体" w:hAnsi="新宋体" w:eastAsia="新宋体"/>
                <w:szCs w:val="21"/>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trPr>
        <w:tc>
          <w:tcPr>
            <w:tcW w:w="720" w:type="dxa"/>
            <w:vMerge w:val="restart"/>
            <w:vAlign w:val="center"/>
          </w:tcPr>
          <w:p>
            <w:pPr>
              <w:spacing w:line="240" w:lineRule="atLeast"/>
              <w:jc w:val="center"/>
              <w:rPr>
                <w:rFonts w:ascii="新宋体" w:hAnsi="新宋体" w:eastAsia="新宋体"/>
                <w:color w:val="000000"/>
                <w:szCs w:val="21"/>
              </w:rPr>
            </w:pPr>
            <w:r>
              <w:rPr>
                <w:rFonts w:ascii="新宋体" w:hAnsi="新宋体" w:eastAsia="新宋体"/>
                <w:color w:val="000000"/>
                <w:szCs w:val="21"/>
              </w:rPr>
              <w:t>3</w:t>
            </w:r>
          </w:p>
        </w:tc>
        <w:tc>
          <w:tcPr>
            <w:tcW w:w="1237" w:type="dxa"/>
            <w:vMerge w:val="restart"/>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实施方案</w:t>
            </w:r>
          </w:p>
          <w:p>
            <w:pPr>
              <w:pStyle w:val="2"/>
              <w:jc w:val="center"/>
              <w:rPr>
                <w:rFonts w:ascii="新宋体" w:hAnsi="新宋体" w:eastAsia="新宋体"/>
                <w:sz w:val="21"/>
                <w:szCs w:val="21"/>
              </w:rPr>
            </w:pPr>
            <w:r>
              <w:rPr>
                <w:rFonts w:hint="eastAsia" w:ascii="新宋体" w:hAnsi="新宋体" w:eastAsia="新宋体"/>
                <w:sz w:val="21"/>
                <w:szCs w:val="21"/>
              </w:rPr>
              <w:t>（20分）</w:t>
            </w:r>
          </w:p>
        </w:tc>
        <w:tc>
          <w:tcPr>
            <w:tcW w:w="702" w:type="dxa"/>
            <w:vAlign w:val="center"/>
          </w:tcPr>
          <w:p>
            <w:pPr>
              <w:widowControl/>
              <w:spacing w:line="240" w:lineRule="atLeast"/>
              <w:jc w:val="center"/>
              <w:rPr>
                <w:rFonts w:ascii="新宋体" w:hAnsi="新宋体" w:eastAsia="新宋体"/>
                <w:szCs w:val="21"/>
              </w:rPr>
            </w:pPr>
          </w:p>
          <w:p>
            <w:pPr>
              <w:spacing w:line="240" w:lineRule="atLeast"/>
              <w:jc w:val="center"/>
              <w:rPr>
                <w:rFonts w:ascii="新宋体" w:hAnsi="新宋体" w:eastAsia="新宋体"/>
                <w:szCs w:val="21"/>
              </w:rPr>
            </w:pPr>
            <w:r>
              <w:rPr>
                <w:rFonts w:hint="eastAsia" w:ascii="新宋体" w:hAnsi="新宋体" w:eastAsia="新宋体"/>
                <w:szCs w:val="21"/>
              </w:rPr>
              <w:t>18</w:t>
            </w:r>
          </w:p>
        </w:tc>
        <w:tc>
          <w:tcPr>
            <w:tcW w:w="7076" w:type="dxa"/>
            <w:vAlign w:val="center"/>
          </w:tcPr>
          <w:p>
            <w:pPr>
              <w:pStyle w:val="5"/>
              <w:rPr>
                <w:rFonts w:ascii="新宋体" w:hAnsi="新宋体" w:eastAsia="新宋体"/>
                <w:szCs w:val="21"/>
              </w:rPr>
            </w:pPr>
            <w:r>
              <w:rPr>
                <w:rFonts w:hint="eastAsia" w:ascii="新宋体" w:hAnsi="新宋体" w:eastAsia="新宋体"/>
                <w:szCs w:val="21"/>
              </w:rPr>
              <w:t>投标单位根据本项目的实际需求提供具体的服务方案及承诺，内容包括但不限于设计传统节日慰问品的组成形式、配送方案、应急服务、免费停车券、质量保障措施等，根据方案及承诺的全面性、合理性、科学性等方面进行综合评分，</w:t>
            </w:r>
            <w:r>
              <w:rPr>
                <w:rFonts w:hint="eastAsia" w:ascii="新宋体" w:hAnsi="新宋体" w:eastAsia="新宋体" w:cs="宋体"/>
                <w:color w:val="000000"/>
                <w:szCs w:val="21"/>
              </w:rPr>
              <w:t>优18-16分；良15-13分；一般12-10分</w:t>
            </w:r>
            <w:r>
              <w:rPr>
                <w:rFonts w:hint="eastAsia" w:ascii="新宋体" w:hAnsi="新宋体" w:eastAsia="新宋体"/>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720" w:type="dxa"/>
            <w:vMerge w:val="continue"/>
            <w:vAlign w:val="center"/>
          </w:tcPr>
          <w:p>
            <w:pPr>
              <w:spacing w:line="240" w:lineRule="atLeast"/>
              <w:jc w:val="center"/>
              <w:rPr>
                <w:rFonts w:ascii="新宋体" w:hAnsi="新宋体" w:eastAsia="新宋体"/>
                <w:color w:val="000000"/>
                <w:szCs w:val="21"/>
              </w:rPr>
            </w:pPr>
          </w:p>
        </w:tc>
        <w:tc>
          <w:tcPr>
            <w:tcW w:w="1237" w:type="dxa"/>
            <w:vMerge w:val="continue"/>
            <w:vAlign w:val="center"/>
          </w:tcPr>
          <w:p>
            <w:pPr>
              <w:widowControl/>
              <w:spacing w:line="240" w:lineRule="atLeast"/>
              <w:jc w:val="center"/>
              <w:rPr>
                <w:rFonts w:ascii="新宋体" w:hAnsi="新宋体" w:eastAsia="新宋体"/>
                <w:color w:val="000000"/>
                <w:szCs w:val="21"/>
              </w:rPr>
            </w:pPr>
          </w:p>
        </w:tc>
        <w:tc>
          <w:tcPr>
            <w:tcW w:w="702" w:type="dxa"/>
            <w:vAlign w:val="center"/>
          </w:tcPr>
          <w:p>
            <w:pPr>
              <w:widowControl/>
              <w:spacing w:line="240" w:lineRule="atLeast"/>
              <w:jc w:val="center"/>
              <w:rPr>
                <w:rFonts w:ascii="新宋体" w:hAnsi="新宋体" w:eastAsia="新宋体"/>
                <w:szCs w:val="21"/>
              </w:rPr>
            </w:pPr>
            <w:r>
              <w:rPr>
                <w:rFonts w:hint="eastAsia" w:ascii="新宋体" w:hAnsi="新宋体" w:eastAsia="新宋体"/>
                <w:szCs w:val="21"/>
              </w:rPr>
              <w:t>2</w:t>
            </w:r>
          </w:p>
        </w:tc>
        <w:tc>
          <w:tcPr>
            <w:tcW w:w="7076" w:type="dxa"/>
            <w:vAlign w:val="center"/>
          </w:tcPr>
          <w:p>
            <w:pPr>
              <w:pStyle w:val="2"/>
              <w:rPr>
                <w:rFonts w:ascii="新宋体" w:hAnsi="新宋体" w:eastAsia="新宋体"/>
                <w:color w:val="auto"/>
                <w:sz w:val="21"/>
                <w:szCs w:val="21"/>
              </w:rPr>
            </w:pPr>
            <w:r>
              <w:rPr>
                <w:rFonts w:hint="eastAsia" w:ascii="新宋体" w:hAnsi="新宋体" w:eastAsia="新宋体"/>
                <w:color w:val="auto"/>
                <w:sz w:val="21"/>
                <w:szCs w:val="21"/>
              </w:rPr>
              <w:t>优惠条件：投标单位根据招标文件要求及采购单位需求提供优惠，每有一项优惠被评审小组采纳的得1分，最高得2分。</w:t>
            </w:r>
            <w:r>
              <w:rPr>
                <w:rFonts w:hint="eastAsia" w:ascii="新宋体" w:hAnsi="新宋体" w:eastAsia="新宋体"/>
                <w:b/>
                <w:bCs/>
                <w:color w:val="auto"/>
                <w:kern w:val="21"/>
                <w:sz w:val="21"/>
                <w:szCs w:val="21"/>
              </w:rPr>
              <w:t>（价格优惠不得分）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720" w:type="dxa"/>
            <w:vMerge w:val="restart"/>
            <w:vAlign w:val="center"/>
          </w:tcPr>
          <w:p>
            <w:pPr>
              <w:widowControl/>
              <w:spacing w:line="240" w:lineRule="atLeast"/>
              <w:jc w:val="center"/>
              <w:rPr>
                <w:rFonts w:ascii="新宋体" w:hAnsi="新宋体" w:eastAsia="新宋体"/>
                <w:color w:val="000000"/>
                <w:szCs w:val="21"/>
              </w:rPr>
            </w:pPr>
            <w:r>
              <w:rPr>
                <w:rFonts w:ascii="新宋体" w:hAnsi="新宋体" w:eastAsia="新宋体"/>
                <w:color w:val="000000"/>
                <w:szCs w:val="21"/>
              </w:rPr>
              <w:t>4</w:t>
            </w:r>
          </w:p>
        </w:tc>
        <w:tc>
          <w:tcPr>
            <w:tcW w:w="1237" w:type="dxa"/>
            <w:vMerge w:val="restart"/>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售后服务</w:t>
            </w:r>
          </w:p>
          <w:p>
            <w:pPr>
              <w:pStyle w:val="2"/>
              <w:jc w:val="center"/>
              <w:rPr>
                <w:rFonts w:ascii="新宋体" w:hAnsi="新宋体" w:eastAsia="新宋体"/>
                <w:sz w:val="21"/>
                <w:szCs w:val="21"/>
              </w:rPr>
            </w:pPr>
            <w:r>
              <w:rPr>
                <w:rFonts w:hint="eastAsia" w:ascii="新宋体" w:hAnsi="新宋体" w:eastAsia="新宋体"/>
                <w:sz w:val="21"/>
                <w:szCs w:val="21"/>
              </w:rPr>
              <w:t>（1</w:t>
            </w:r>
            <w:r>
              <w:rPr>
                <w:rFonts w:ascii="新宋体" w:hAnsi="新宋体" w:eastAsia="新宋体"/>
                <w:sz w:val="21"/>
                <w:szCs w:val="21"/>
              </w:rPr>
              <w:t>5</w:t>
            </w:r>
            <w:r>
              <w:rPr>
                <w:rFonts w:hint="eastAsia" w:ascii="新宋体" w:hAnsi="新宋体" w:eastAsia="新宋体"/>
                <w:sz w:val="21"/>
                <w:szCs w:val="21"/>
              </w:rPr>
              <w:t>分）</w:t>
            </w:r>
          </w:p>
        </w:tc>
        <w:tc>
          <w:tcPr>
            <w:tcW w:w="702" w:type="dxa"/>
            <w:vAlign w:val="center"/>
          </w:tcPr>
          <w:p>
            <w:pPr>
              <w:widowControl/>
              <w:spacing w:line="240" w:lineRule="atLeast"/>
              <w:jc w:val="center"/>
              <w:rPr>
                <w:rFonts w:ascii="新宋体" w:hAnsi="新宋体" w:eastAsia="新宋体"/>
                <w:color w:val="000000"/>
                <w:szCs w:val="21"/>
              </w:rPr>
            </w:pPr>
            <w:r>
              <w:rPr>
                <w:rFonts w:ascii="新宋体" w:hAnsi="新宋体" w:eastAsia="新宋体"/>
                <w:color w:val="000000"/>
                <w:szCs w:val="21"/>
              </w:rPr>
              <w:t>10</w:t>
            </w:r>
          </w:p>
        </w:tc>
        <w:tc>
          <w:tcPr>
            <w:tcW w:w="7076" w:type="dxa"/>
            <w:vAlign w:val="center"/>
          </w:tcPr>
          <w:p>
            <w:pPr>
              <w:widowControl/>
              <w:spacing w:line="240" w:lineRule="atLeast"/>
              <w:jc w:val="left"/>
              <w:rPr>
                <w:rFonts w:ascii="新宋体" w:hAnsi="新宋体" w:eastAsia="新宋体"/>
                <w:color w:val="000000"/>
                <w:szCs w:val="21"/>
              </w:rPr>
            </w:pPr>
            <w:r>
              <w:rPr>
                <w:rFonts w:hint="eastAsia" w:ascii="新宋体" w:hAnsi="新宋体" w:eastAsia="新宋体"/>
                <w:bCs/>
                <w:color w:val="000000"/>
                <w:szCs w:val="21"/>
              </w:rPr>
              <w:t>根据本项目的实际需求提供</w:t>
            </w:r>
            <w:r>
              <w:rPr>
                <w:rFonts w:hint="eastAsia" w:ascii="新宋体" w:hAnsi="新宋体" w:eastAsia="新宋体"/>
                <w:color w:val="000000"/>
                <w:szCs w:val="21"/>
              </w:rPr>
              <w:t>售后服务方案，包括但不限于售后服务体系、售后服务机构地点及人员、售后服务承诺、对采购单位售后服务应答及处理时间等内容，根据方案的全面性、合理性、可行性等方面进行综合评分，优秀得</w:t>
            </w:r>
            <w:r>
              <w:rPr>
                <w:rFonts w:ascii="新宋体" w:hAnsi="新宋体" w:eastAsia="新宋体"/>
                <w:color w:val="000000"/>
                <w:szCs w:val="21"/>
              </w:rPr>
              <w:t>10</w:t>
            </w:r>
            <w:r>
              <w:rPr>
                <w:rFonts w:hint="eastAsia" w:ascii="新宋体" w:hAnsi="新宋体" w:eastAsia="新宋体"/>
                <w:color w:val="000000"/>
                <w:szCs w:val="21"/>
              </w:rPr>
              <w:t>-</w:t>
            </w:r>
            <w:r>
              <w:rPr>
                <w:rFonts w:ascii="新宋体" w:hAnsi="新宋体" w:eastAsia="新宋体"/>
                <w:color w:val="000000"/>
                <w:szCs w:val="21"/>
              </w:rPr>
              <w:t>8</w:t>
            </w:r>
            <w:r>
              <w:rPr>
                <w:rFonts w:hint="eastAsia" w:ascii="新宋体" w:hAnsi="新宋体" w:eastAsia="新宋体"/>
                <w:color w:val="000000"/>
                <w:szCs w:val="21"/>
              </w:rPr>
              <w:t>分，良好得</w:t>
            </w:r>
            <w:r>
              <w:rPr>
                <w:rFonts w:ascii="新宋体" w:hAnsi="新宋体" w:eastAsia="新宋体"/>
                <w:color w:val="000000"/>
                <w:szCs w:val="21"/>
              </w:rPr>
              <w:t>7</w:t>
            </w:r>
            <w:r>
              <w:rPr>
                <w:rFonts w:hint="eastAsia" w:ascii="新宋体" w:hAnsi="新宋体" w:eastAsia="新宋体"/>
                <w:color w:val="000000"/>
                <w:szCs w:val="21"/>
              </w:rPr>
              <w:t>-5分，一般得4-3分，未提供不得分。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atLeast"/>
        </w:trPr>
        <w:tc>
          <w:tcPr>
            <w:tcW w:w="720" w:type="dxa"/>
            <w:vMerge w:val="continue"/>
            <w:vAlign w:val="center"/>
          </w:tcPr>
          <w:p>
            <w:pPr>
              <w:widowControl/>
              <w:spacing w:line="240" w:lineRule="atLeast"/>
              <w:jc w:val="center"/>
              <w:rPr>
                <w:rFonts w:ascii="新宋体" w:hAnsi="新宋体" w:eastAsia="新宋体"/>
                <w:color w:val="000000"/>
                <w:szCs w:val="21"/>
              </w:rPr>
            </w:pPr>
          </w:p>
        </w:tc>
        <w:tc>
          <w:tcPr>
            <w:tcW w:w="1237" w:type="dxa"/>
            <w:vMerge w:val="continue"/>
            <w:vAlign w:val="center"/>
          </w:tcPr>
          <w:p>
            <w:pPr>
              <w:widowControl/>
              <w:spacing w:line="240" w:lineRule="atLeast"/>
              <w:jc w:val="center"/>
              <w:rPr>
                <w:rFonts w:ascii="新宋体" w:hAnsi="新宋体" w:eastAsia="新宋体"/>
                <w:color w:val="000000"/>
                <w:szCs w:val="21"/>
              </w:rPr>
            </w:pPr>
          </w:p>
        </w:tc>
        <w:tc>
          <w:tcPr>
            <w:tcW w:w="702" w:type="dxa"/>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5</w:t>
            </w:r>
          </w:p>
        </w:tc>
        <w:tc>
          <w:tcPr>
            <w:tcW w:w="7076" w:type="dxa"/>
            <w:vAlign w:val="center"/>
          </w:tcPr>
          <w:p>
            <w:pPr>
              <w:widowControl/>
              <w:spacing w:line="240" w:lineRule="atLeast"/>
              <w:jc w:val="left"/>
              <w:rPr>
                <w:rFonts w:ascii="新宋体" w:hAnsi="新宋体" w:eastAsia="新宋体"/>
                <w:color w:val="000000"/>
                <w:szCs w:val="21"/>
              </w:rPr>
            </w:pPr>
            <w:r>
              <w:rPr>
                <w:rFonts w:hint="eastAsia" w:ascii="新宋体" w:hAnsi="新宋体" w:eastAsia="新宋体" w:cs="宋体"/>
                <w:color w:val="000000"/>
                <w:szCs w:val="21"/>
              </w:rPr>
              <w:t>承诺所有投标产品生产日期在保质期内五分之一内得5分；承诺所有投标产品生产日期在保质期内三分之一内得3分；承诺所有投标产品生产日期在保质期内二分之一内得1分。</w:t>
            </w:r>
          </w:p>
          <w:p>
            <w:pPr>
              <w:pStyle w:val="2"/>
              <w:rPr>
                <w:rFonts w:ascii="新宋体" w:hAnsi="新宋体" w:eastAsia="新宋体"/>
                <w:sz w:val="21"/>
                <w:szCs w:val="21"/>
              </w:rPr>
            </w:pPr>
            <w:r>
              <w:rPr>
                <w:rFonts w:hint="eastAsia" w:ascii="新宋体" w:hAnsi="新宋体" w:eastAsia="新宋体"/>
                <w:b/>
                <w:bCs/>
                <w:sz w:val="21"/>
                <w:szCs w:val="21"/>
              </w:rPr>
              <w:t>（投标文件中提供相应承诺书加盖投标单位公章）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trPr>
        <w:tc>
          <w:tcPr>
            <w:tcW w:w="720" w:type="dxa"/>
            <w:vAlign w:val="center"/>
          </w:tcPr>
          <w:p>
            <w:pPr>
              <w:widowControl/>
              <w:spacing w:line="240" w:lineRule="atLeast"/>
              <w:jc w:val="center"/>
              <w:rPr>
                <w:rFonts w:ascii="新宋体" w:hAnsi="新宋体" w:eastAsia="新宋体"/>
                <w:color w:val="000000"/>
                <w:szCs w:val="21"/>
              </w:rPr>
            </w:pPr>
            <w:r>
              <w:rPr>
                <w:rFonts w:ascii="新宋体" w:hAnsi="新宋体" w:eastAsia="新宋体"/>
                <w:color w:val="000000"/>
                <w:szCs w:val="21"/>
              </w:rPr>
              <w:t>5</w:t>
            </w:r>
          </w:p>
        </w:tc>
        <w:tc>
          <w:tcPr>
            <w:tcW w:w="1237" w:type="dxa"/>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投标文件</w:t>
            </w:r>
          </w:p>
          <w:p>
            <w:pPr>
              <w:pStyle w:val="2"/>
              <w:jc w:val="center"/>
              <w:rPr>
                <w:rFonts w:ascii="新宋体" w:hAnsi="新宋体" w:eastAsia="新宋体"/>
                <w:sz w:val="21"/>
                <w:szCs w:val="21"/>
              </w:rPr>
            </w:pPr>
            <w:r>
              <w:rPr>
                <w:rFonts w:hint="eastAsia" w:ascii="新宋体" w:hAnsi="新宋体" w:eastAsia="新宋体"/>
                <w:sz w:val="21"/>
                <w:szCs w:val="21"/>
              </w:rPr>
              <w:t>（</w:t>
            </w:r>
            <w:r>
              <w:rPr>
                <w:rFonts w:ascii="新宋体" w:hAnsi="新宋体" w:eastAsia="新宋体"/>
                <w:sz w:val="21"/>
                <w:szCs w:val="21"/>
              </w:rPr>
              <w:t>5</w:t>
            </w:r>
            <w:r>
              <w:rPr>
                <w:rFonts w:hint="eastAsia" w:ascii="新宋体" w:hAnsi="新宋体" w:eastAsia="新宋体"/>
                <w:sz w:val="21"/>
                <w:szCs w:val="21"/>
              </w:rPr>
              <w:t>分）</w:t>
            </w:r>
          </w:p>
        </w:tc>
        <w:tc>
          <w:tcPr>
            <w:tcW w:w="702" w:type="dxa"/>
            <w:vAlign w:val="center"/>
          </w:tcPr>
          <w:p>
            <w:pPr>
              <w:widowControl/>
              <w:spacing w:line="240" w:lineRule="atLeast"/>
              <w:jc w:val="center"/>
              <w:rPr>
                <w:rFonts w:ascii="新宋体" w:hAnsi="新宋体" w:eastAsia="新宋体"/>
                <w:color w:val="000000"/>
                <w:szCs w:val="21"/>
              </w:rPr>
            </w:pPr>
            <w:r>
              <w:rPr>
                <w:rFonts w:ascii="新宋体" w:hAnsi="新宋体" w:eastAsia="新宋体"/>
                <w:color w:val="000000"/>
                <w:szCs w:val="21"/>
              </w:rPr>
              <w:t>5</w:t>
            </w:r>
          </w:p>
        </w:tc>
        <w:tc>
          <w:tcPr>
            <w:tcW w:w="7076" w:type="dxa"/>
            <w:vAlign w:val="center"/>
          </w:tcPr>
          <w:p>
            <w:pPr>
              <w:widowControl/>
              <w:spacing w:line="240" w:lineRule="atLeast"/>
              <w:jc w:val="left"/>
              <w:rPr>
                <w:rFonts w:ascii="新宋体" w:hAnsi="新宋体" w:eastAsia="新宋体"/>
                <w:color w:val="000000"/>
                <w:szCs w:val="21"/>
              </w:rPr>
            </w:pPr>
            <w:r>
              <w:rPr>
                <w:rFonts w:hint="eastAsia" w:ascii="新宋体" w:hAnsi="新宋体" w:eastAsia="新宋体"/>
                <w:color w:val="000000"/>
                <w:szCs w:val="21"/>
              </w:rPr>
              <w:t>根据投标文件的规范性、完整性，是否有利于评委评审、查阅等内容进行综合评分，优秀得</w:t>
            </w:r>
            <w:r>
              <w:rPr>
                <w:rFonts w:ascii="新宋体" w:hAnsi="新宋体" w:eastAsia="新宋体"/>
                <w:color w:val="000000"/>
                <w:szCs w:val="21"/>
              </w:rPr>
              <w:t>5</w:t>
            </w:r>
            <w:r>
              <w:rPr>
                <w:rFonts w:hint="eastAsia" w:ascii="新宋体" w:hAnsi="新宋体" w:eastAsia="新宋体"/>
                <w:color w:val="000000"/>
                <w:szCs w:val="21"/>
              </w:rPr>
              <w:t>分，一般得</w:t>
            </w:r>
            <w:r>
              <w:rPr>
                <w:rFonts w:ascii="新宋体" w:hAnsi="新宋体" w:eastAsia="新宋体"/>
                <w:color w:val="000000"/>
                <w:szCs w:val="21"/>
              </w:rPr>
              <w:t>3</w:t>
            </w:r>
            <w:r>
              <w:rPr>
                <w:rFonts w:hint="eastAsia" w:ascii="新宋体" w:hAnsi="新宋体" w:eastAsia="新宋体"/>
                <w:color w:val="000000"/>
                <w:szCs w:val="21"/>
              </w:rPr>
              <w:t>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957" w:type="dxa"/>
            <w:gridSpan w:val="2"/>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合计</w:t>
            </w:r>
          </w:p>
        </w:tc>
        <w:tc>
          <w:tcPr>
            <w:tcW w:w="702" w:type="dxa"/>
            <w:vAlign w:val="center"/>
          </w:tcPr>
          <w:p>
            <w:pPr>
              <w:widowControl/>
              <w:spacing w:line="240" w:lineRule="atLeast"/>
              <w:jc w:val="center"/>
              <w:rPr>
                <w:rFonts w:ascii="新宋体" w:hAnsi="新宋体" w:eastAsia="新宋体"/>
                <w:color w:val="000000"/>
                <w:szCs w:val="21"/>
              </w:rPr>
            </w:pPr>
            <w:r>
              <w:rPr>
                <w:rFonts w:hint="eastAsia" w:ascii="新宋体" w:hAnsi="新宋体" w:eastAsia="新宋体"/>
                <w:color w:val="000000"/>
                <w:szCs w:val="21"/>
              </w:rPr>
              <w:t>100</w:t>
            </w:r>
          </w:p>
        </w:tc>
        <w:tc>
          <w:tcPr>
            <w:tcW w:w="7076" w:type="dxa"/>
            <w:vAlign w:val="center"/>
          </w:tcPr>
          <w:p>
            <w:pPr>
              <w:widowControl/>
              <w:spacing w:line="240" w:lineRule="atLeast"/>
              <w:jc w:val="left"/>
              <w:rPr>
                <w:rFonts w:ascii="新宋体" w:hAnsi="新宋体" w:eastAsia="新宋体"/>
                <w:color w:val="000000"/>
                <w:szCs w:val="21"/>
              </w:rPr>
            </w:pPr>
          </w:p>
        </w:tc>
      </w:tr>
    </w:tbl>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p>
    <w:p>
      <w:pPr>
        <w:ind w:firstLine="472" w:firstLineChars="196"/>
        <w:rPr>
          <w:rFonts w:cs="宋体" w:asciiTheme="majorEastAsia" w:hAnsiTheme="majorEastAsia" w:eastAsiaTheme="majorEastAsia"/>
          <w:b/>
          <w:color w:val="000000" w:themeColor="text1"/>
          <w:sz w:val="24"/>
          <w14:textFill>
            <w14:solidFill>
              <w14:schemeClr w14:val="tx1"/>
            </w14:solidFill>
          </w14:textFill>
        </w:rPr>
      </w:pPr>
      <w:r>
        <w:rPr>
          <w:rFonts w:hint="eastAsia" w:cs="宋体" w:asciiTheme="majorEastAsia" w:hAnsiTheme="majorEastAsia" w:eastAsiaTheme="majorEastAsia"/>
          <w:b/>
          <w:color w:val="000000" w:themeColor="text1"/>
          <w:sz w:val="24"/>
          <w14:textFill>
            <w14:solidFill>
              <w14:schemeClr w14:val="tx1"/>
            </w14:solidFill>
          </w14:textFill>
        </w:rPr>
        <w:t>六、投标人承诺对如下内容已完全理解</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cs="宋体" w:asciiTheme="majorEastAsia" w:hAnsiTheme="majorEastAsia" w:eastAsiaTheme="majorEastAsia"/>
          <w:color w:val="000000" w:themeColor="text1"/>
          <w:kern w:val="0"/>
          <w:sz w:val="24"/>
          <w14:textFill>
            <w14:solidFill>
              <w14:schemeClr w14:val="tx1"/>
            </w14:solidFill>
          </w14:textFill>
        </w:rPr>
        <w:t>1</w:t>
      </w:r>
      <w:r>
        <w:rPr>
          <w:rFonts w:hint="eastAsia" w:cs="宋体" w:asciiTheme="majorEastAsia" w:hAnsiTheme="majorEastAsia" w:eastAsiaTheme="majorEastAsia"/>
          <w:color w:val="000000" w:themeColor="text1"/>
          <w:kern w:val="0"/>
          <w:sz w:val="24"/>
          <w14:textFill>
            <w14:solidFill>
              <w14:schemeClr w14:val="tx1"/>
            </w14:solidFill>
          </w14:textFill>
        </w:rPr>
        <w:t>.成交人由本校评标小组综合评分确定。</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cs="宋体" w:asciiTheme="majorEastAsia" w:hAnsiTheme="majorEastAsia" w:eastAsiaTheme="majorEastAsia"/>
          <w:color w:val="000000" w:themeColor="text1"/>
          <w:kern w:val="0"/>
          <w:sz w:val="24"/>
          <w14:textFill>
            <w14:solidFill>
              <w14:schemeClr w14:val="tx1"/>
            </w14:solidFill>
          </w14:textFill>
        </w:rPr>
        <w:t>2</w:t>
      </w:r>
      <w:r>
        <w:rPr>
          <w:rFonts w:hint="eastAsia" w:cs="宋体" w:asciiTheme="majorEastAsia" w:hAnsiTheme="majorEastAsia" w:eastAsiaTheme="majorEastAsia"/>
          <w:color w:val="000000" w:themeColor="text1"/>
          <w:kern w:val="0"/>
          <w:sz w:val="24"/>
          <w14:textFill>
            <w14:solidFill>
              <w14:schemeClr w14:val="tx1"/>
            </w14:solidFill>
          </w14:textFill>
        </w:rPr>
        <w:t>.最低报价不作为中标的唯一条件。</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cs="宋体" w:asciiTheme="majorEastAsia" w:hAnsiTheme="majorEastAsia" w:eastAsiaTheme="majorEastAsia"/>
          <w:color w:val="000000" w:themeColor="text1"/>
          <w:kern w:val="0"/>
          <w:sz w:val="24"/>
          <w14:textFill>
            <w14:solidFill>
              <w14:schemeClr w14:val="tx1"/>
            </w14:solidFill>
          </w14:textFill>
        </w:rPr>
        <w:t>3</w:t>
      </w:r>
      <w:r>
        <w:rPr>
          <w:rFonts w:hint="eastAsia" w:cs="宋体" w:asciiTheme="majorEastAsia" w:hAnsiTheme="majorEastAsia" w:eastAsiaTheme="majorEastAsia"/>
          <w:color w:val="000000" w:themeColor="text1"/>
          <w:kern w:val="0"/>
          <w:sz w:val="24"/>
          <w14:textFill>
            <w14:solidFill>
              <w14:schemeClr w14:val="tx1"/>
            </w14:solidFill>
          </w14:textFill>
        </w:rPr>
        <w:t>.投标人保证中标后按磋商文件明确指定的要求执行。</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4.投标人对本磋商文件其他内容均充分理解，并承诺一经中标即严格执行，认同本磋商文件及投标人的磋商响应文件作为合同附件，与合同有同等法律效力。</w:t>
      </w:r>
    </w:p>
    <w:p>
      <w:pPr>
        <w:widowControl/>
        <w:tabs>
          <w:tab w:val="left" w:pos="1080"/>
        </w:tabs>
        <w:ind w:firstLine="3669" w:firstLineChars="1523"/>
        <w:jc w:val="left"/>
        <w:rPr>
          <w:rFonts w:cs="宋体" w:asciiTheme="majorEastAsia" w:hAnsiTheme="majorEastAsia" w:eastAsiaTheme="majorEastAsia"/>
          <w:b/>
          <w:color w:val="000000" w:themeColor="text1"/>
          <w:sz w:val="24"/>
          <w14:textFill>
            <w14:solidFill>
              <w14:schemeClr w14:val="tx1"/>
            </w14:solidFill>
          </w14:textFill>
        </w:rPr>
      </w:pPr>
      <w:r>
        <w:rPr>
          <w:rFonts w:hint="eastAsia" w:cs="宋体" w:asciiTheme="majorEastAsia" w:hAnsiTheme="majorEastAsia" w:eastAsiaTheme="majorEastAsia"/>
          <w:b/>
          <w:color w:val="000000" w:themeColor="text1"/>
          <w:sz w:val="24"/>
          <w14:textFill>
            <w14:solidFill>
              <w14:schemeClr w14:val="tx1"/>
            </w14:solidFill>
          </w14:textFill>
        </w:rPr>
        <w:t>三、投标文件的组成</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一、投标文件的构成：</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cs="宋体" w:asciiTheme="majorEastAsia" w:hAnsiTheme="majorEastAsia" w:eastAsiaTheme="majorEastAsia"/>
          <w:color w:val="000000" w:themeColor="text1"/>
          <w:kern w:val="0"/>
          <w:sz w:val="24"/>
          <w14:textFill>
            <w14:solidFill>
              <w14:schemeClr w14:val="tx1"/>
            </w14:solidFill>
          </w14:textFill>
        </w:rPr>
        <w:t>1</w:t>
      </w:r>
      <w:r>
        <w:rPr>
          <w:rFonts w:hint="eastAsia" w:cs="宋体" w:asciiTheme="majorEastAsia" w:hAnsiTheme="majorEastAsia" w:eastAsiaTheme="majorEastAsia"/>
          <w:color w:val="000000" w:themeColor="text1"/>
          <w:kern w:val="0"/>
          <w:sz w:val="24"/>
          <w14:textFill>
            <w14:solidFill>
              <w14:schemeClr w14:val="tx1"/>
            </w14:solidFill>
          </w14:textFill>
        </w:rPr>
        <w:t>.投标函（见附件一）</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2.投标报价表（</w:t>
      </w:r>
      <w:r>
        <w:rPr>
          <w:rFonts w:hint="eastAsia" w:ascii="新宋体" w:hAnsi="新宋体" w:eastAsia="新宋体"/>
          <w:b/>
          <w:bCs/>
          <w:szCs w:val="21"/>
        </w:rPr>
        <w:t>附套餐清单（注明品牌、规格等）及实物彩图</w:t>
      </w:r>
      <w:r>
        <w:rPr>
          <w:rFonts w:hint="eastAsia" w:cs="宋体" w:asciiTheme="majorEastAsia" w:hAnsiTheme="majorEastAsia" w:eastAsiaTheme="majorEastAsia"/>
          <w:color w:val="000000" w:themeColor="text1"/>
          <w:kern w:val="0"/>
          <w:sz w:val="24"/>
          <w14:textFill>
            <w14:solidFill>
              <w14:schemeClr w14:val="tx1"/>
            </w14:solidFill>
          </w14:textFill>
        </w:rPr>
        <w:t>）。</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3.委托代理人身份证、法定代表人授权书，投标代表身份证复印件等需加盖相应的有效印章。</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4.营业执照副本、组织机构代码证、税务登记证（或三证合一）和质量认证体系、食品卫生许可证、食品安全许可证、食品流通许可等证书的复印件加盖公章。</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5.投标人类似业绩。</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6.投标人资信等级证书、管理体系认证书。</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7.售后服务管理方案。</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8.承诺函</w:t>
      </w:r>
      <w:r>
        <w:rPr>
          <w:rFonts w:cs="宋体" w:asciiTheme="majorEastAsia" w:hAnsiTheme="majorEastAsia" w:eastAsiaTheme="majorEastAsia"/>
          <w:color w:val="000000" w:themeColor="text1"/>
          <w:kern w:val="0"/>
          <w:sz w:val="24"/>
          <w14:textFill>
            <w14:solidFill>
              <w14:schemeClr w14:val="tx1"/>
            </w14:solidFill>
          </w14:textFill>
        </w:rPr>
        <w:t xml:space="preserve">: </w:t>
      </w:r>
      <w:r>
        <w:rPr>
          <w:rFonts w:hint="eastAsia" w:cs="宋体" w:asciiTheme="majorEastAsia" w:hAnsiTheme="majorEastAsia" w:eastAsiaTheme="majorEastAsia"/>
          <w:color w:val="000000" w:themeColor="text1"/>
          <w:kern w:val="0"/>
          <w:sz w:val="24"/>
          <w14:textFill>
            <w14:solidFill>
              <w14:schemeClr w14:val="tx1"/>
            </w14:solidFill>
          </w14:textFill>
        </w:rPr>
        <w:t>承诺投标人无发生食品安全等相关事故和不良诚信记录。承诺食品安全符合国家食品行业相关规定，出现任何问题由企业全权负责。</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9.公司简介、规模等基本情况。</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10.投标人认为其它需要说明和承诺的材料（例如：保质期限等）。</w:t>
      </w:r>
    </w:p>
    <w:p>
      <w:pPr>
        <w:widowControl/>
        <w:tabs>
          <w:tab w:val="left" w:pos="1080"/>
        </w:tabs>
        <w:ind w:firstLine="480" w:firstLineChars="200"/>
        <w:jc w:val="left"/>
        <w:rPr>
          <w:rFonts w:asciiTheme="majorEastAsia" w:hAnsiTheme="majorEastAsia" w:eastAsiaTheme="majorEastAsia"/>
          <w:color w:val="000000" w:themeColor="text1"/>
          <w:szCs w:val="21"/>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以上所提供的材料均需加盖单位印章或投标人签字。投标文件不应有涂改，必须修改时应有法定代表人签字盖章</w:t>
      </w:r>
      <w:r>
        <w:rPr>
          <w:rFonts w:hint="eastAsia" w:asciiTheme="majorEastAsia" w:hAnsiTheme="majorEastAsia" w:eastAsiaTheme="majorEastAsia"/>
          <w:color w:val="000000" w:themeColor="text1"/>
          <w:szCs w:val="21"/>
          <w14:textFill>
            <w14:solidFill>
              <w14:schemeClr w14:val="tx1"/>
            </w14:solidFill>
          </w14:textFill>
        </w:rPr>
        <w:t>。</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二、投标文件的投递</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1.投标响应文件应一式六份（</w:t>
      </w:r>
      <w:r>
        <w:rPr>
          <w:rFonts w:hint="eastAsia" w:cs="宋体" w:asciiTheme="majorEastAsia" w:hAnsiTheme="majorEastAsia" w:eastAsiaTheme="majorEastAsia"/>
          <w:b/>
          <w:bCs/>
          <w:color w:val="000000" w:themeColor="text1"/>
          <w:kern w:val="0"/>
          <w:sz w:val="24"/>
          <w14:textFill>
            <w14:solidFill>
              <w14:schemeClr w14:val="tx1"/>
            </w14:solidFill>
          </w14:textFill>
        </w:rPr>
        <w:t>正本一份、副本五份</w:t>
      </w:r>
      <w:r>
        <w:rPr>
          <w:rFonts w:hint="eastAsia" w:cs="宋体" w:asciiTheme="majorEastAsia" w:hAnsiTheme="majorEastAsia" w:eastAsiaTheme="majorEastAsia"/>
          <w:color w:val="000000" w:themeColor="text1"/>
          <w:kern w:val="0"/>
          <w:sz w:val="24"/>
          <w14:textFill>
            <w14:solidFill>
              <w14:schemeClr w14:val="tx1"/>
            </w14:solidFill>
          </w14:textFill>
        </w:rPr>
        <w:t>），密封在一个外层包封中；包封应写明项目名称、投标人名称、法定代表人签字并加盖法定代表人印鉴和投标人公章，注明开标前不得开封，包封的粘缝全都用封签密封并加盖单位公章和法定代表人名章。</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2.投标文件递交截止日后恕不再接受投标人投递投标文件。</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p>
    <w:bookmarkEnd w:id="1"/>
    <w:p>
      <w:pPr>
        <w:spacing w:line="360" w:lineRule="exact"/>
        <w:ind w:firstLine="3078" w:firstLineChars="1095"/>
        <w:rPr>
          <w:rFonts w:ascii="宋体" w:hAnsi="宋体"/>
          <w:b/>
          <w:bCs/>
          <w:color w:val="000000" w:themeColor="text1"/>
          <w:kern w:val="0"/>
          <w:sz w:val="28"/>
          <w:szCs w:val="20"/>
          <w14:textFill>
            <w14:solidFill>
              <w14:schemeClr w14:val="tx1"/>
            </w14:solidFill>
          </w14:textFill>
        </w:rPr>
      </w:pPr>
      <w:r>
        <w:rPr>
          <w:rFonts w:hint="eastAsia" w:cs="宋体" w:asciiTheme="majorEastAsia" w:hAnsiTheme="majorEastAsia" w:eastAsiaTheme="majorEastAsia"/>
          <w:b/>
          <w:bCs/>
          <w:snapToGrid w:val="0"/>
          <w:color w:val="000000" w:themeColor="text1"/>
          <w:sz w:val="28"/>
          <w:szCs w:val="28"/>
          <w14:textFill>
            <w14:solidFill>
              <w14:schemeClr w14:val="tx1"/>
            </w14:solidFill>
          </w14:textFill>
        </w:rPr>
        <w:t xml:space="preserve">第二部分  </w:t>
      </w:r>
      <w:r>
        <w:rPr>
          <w:rFonts w:hint="eastAsia" w:ascii="宋体" w:hAnsi="宋体"/>
          <w:b/>
          <w:bCs/>
          <w:color w:val="000000" w:themeColor="text1"/>
          <w:kern w:val="0"/>
          <w:sz w:val="28"/>
          <w:szCs w:val="20"/>
          <w14:textFill>
            <w14:solidFill>
              <w14:schemeClr w14:val="tx1"/>
            </w14:solidFill>
          </w14:textFill>
        </w:rPr>
        <w:t>投标文件格式</w:t>
      </w:r>
    </w:p>
    <w:p>
      <w:pPr>
        <w:spacing w:line="360" w:lineRule="exact"/>
        <w:rPr>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1．磋商文件中有磋商文件格式模板的，按本文件提供的模板填写；没有模板的，投标人自行编制。混乱的编排以致磋商文件被误读或采购人查找不到有效文件，后果由投标人承担</w:t>
      </w:r>
    </w:p>
    <w:p>
      <w:pPr>
        <w:pStyle w:val="28"/>
        <w:numPr>
          <w:ilvl w:val="0"/>
          <w:numId w:val="0"/>
        </w:numPr>
        <w:spacing w:line="36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2.所附表格中要求回答的全部问题和信息都必须正面回答。</w:t>
      </w:r>
    </w:p>
    <w:p>
      <w:pPr>
        <w:widowControl/>
        <w:tabs>
          <w:tab w:val="left" w:pos="1080"/>
        </w:tabs>
        <w:ind w:firstLine="482" w:firstLineChars="200"/>
        <w:jc w:val="left"/>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格式一：</w:t>
      </w:r>
    </w:p>
    <w:p>
      <w:pPr>
        <w:pStyle w:val="28"/>
        <w:numPr>
          <w:ilvl w:val="0"/>
          <w:numId w:val="0"/>
        </w:numPr>
        <w:spacing w:line="360" w:lineRule="exact"/>
        <w:ind w:left="707" w:hanging="707" w:hangingChars="220"/>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投标函</w:t>
      </w:r>
    </w:p>
    <w:p>
      <w:pPr>
        <w:pStyle w:val="31"/>
        <w:adjustRightInd/>
        <w:spacing w:line="320" w:lineRule="exact"/>
        <w:rPr>
          <w:color w:val="000000" w:themeColor="text1"/>
          <w:kern w:val="2"/>
          <w:sz w:val="24"/>
          <w:szCs w:val="24"/>
          <w14:textFill>
            <w14:solidFill>
              <w14:schemeClr w14:val="tx1"/>
            </w14:solidFill>
          </w14:textFill>
        </w:rPr>
      </w:pPr>
      <w:r>
        <w:rPr>
          <w:rFonts w:hint="eastAsia"/>
          <w:color w:val="000000" w:themeColor="text1"/>
          <w:kern w:val="2"/>
          <w:sz w:val="24"/>
          <w:szCs w:val="24"/>
          <w:u w:val="single"/>
          <w14:textFill>
            <w14:solidFill>
              <w14:schemeClr w14:val="tx1"/>
            </w14:solidFill>
          </w14:textFill>
        </w:rPr>
        <w:t>江苏农牧科技职业学院工会委员会</w:t>
      </w:r>
      <w:r>
        <w:rPr>
          <w:rFonts w:hint="eastAsia"/>
          <w:color w:val="000000" w:themeColor="text1"/>
          <w:kern w:val="2"/>
          <w:sz w:val="24"/>
          <w:szCs w:val="24"/>
          <w14:textFill>
            <w14:solidFill>
              <w14:schemeClr w14:val="tx1"/>
            </w14:solidFill>
          </w14:textFill>
        </w:rPr>
        <w:t>：</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(投标人全称)授权</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(投标人代表姓名)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(职务、职称)为我方代表，参加贵方组织的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(项目名称、项目编号)采购的有关活动，并对此项目进行投标，投标总价为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元（大写：</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 ），供货期：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；为此：</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1.我方同意在本项目磋商文件中规定的投标日起</w:t>
      </w:r>
      <w:r>
        <w:rPr>
          <w:rFonts w:hint="eastAsia"/>
          <w:color w:val="000000" w:themeColor="text1"/>
          <w:sz w:val="24"/>
          <w:szCs w:val="24"/>
          <w:u w:val="single"/>
          <w14:textFill>
            <w14:solidFill>
              <w14:schemeClr w14:val="tx1"/>
            </w14:solidFill>
          </w14:textFill>
        </w:rPr>
        <w:t>90日内</w:t>
      </w:r>
      <w:r>
        <w:rPr>
          <w:rFonts w:hint="eastAsia"/>
          <w:color w:val="000000" w:themeColor="text1"/>
          <w:sz w:val="24"/>
          <w:szCs w:val="24"/>
          <w14:textFill>
            <w14:solidFill>
              <w14:schemeClr w14:val="tx1"/>
            </w14:solidFill>
          </w14:textFill>
        </w:rPr>
        <w:t>遵守本文中的承诺且在此期限期满之前均具有约束力。</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2.我方承诺已经具备《中华人民共和国政府采购法》中规定的参加政府采购活动的供应商应当具备及本项目规定的资格条件。</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3.提供投标须知规定的全部磋商文件，包括磋商文件</w:t>
      </w:r>
      <w:r>
        <w:rPr>
          <w:rFonts w:hint="eastAsia"/>
          <w:b/>
          <w:color w:val="000000" w:themeColor="text1"/>
          <w:sz w:val="24"/>
          <w:szCs w:val="24"/>
          <w14:textFill>
            <w14:solidFill>
              <w14:schemeClr w14:val="tx1"/>
            </w14:solidFill>
          </w14:textFill>
        </w:rPr>
        <w:t>正本1份，副本5份</w:t>
      </w:r>
      <w:r>
        <w:rPr>
          <w:rFonts w:hint="eastAsia"/>
          <w:color w:val="000000" w:themeColor="text1"/>
          <w:sz w:val="24"/>
          <w:szCs w:val="24"/>
          <w14:textFill>
            <w14:solidFill>
              <w14:schemeClr w14:val="tx1"/>
            </w14:solidFill>
          </w14:textFill>
        </w:rPr>
        <w:t>。</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4.按磋商文件要求提供和交付的货物和服务的投标详见报价明细表及服务方案。</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5.保证忠实执行双方签订的合同，并承担合同规定的责任和义务。</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6.保证遵守磋商文件的各项规定。</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7.如果在规定的投标有效期内撤回投标，我方同意将被列入不良记录名单。</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8.我方完全理解贵方不一定接受最低价的投标。</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9.我方愿意向贵方提供任何与本项投标有关的数据、情况和技术资料。如果贵方需要，我方愿意提供我方做出的一切承诺的证明材料。</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10.我方承诺：采购人如果需追加采购本项目磋商文件所列货物及相关服务的，在不改变合同其他实质性条款的前提下，按相同或更优惠的折扣保证供货。</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11.我方承诺接受磋商文件中《成交合同》的全部条款且无任何异议。</w:t>
      </w:r>
    </w:p>
    <w:p>
      <w:pPr>
        <w:pStyle w:val="28"/>
        <w:numPr>
          <w:ilvl w:val="0"/>
          <w:numId w:val="0"/>
        </w:numPr>
        <w:spacing w:line="320" w:lineRule="exact"/>
        <w:ind w:left="2" w:leftChars="1"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提供虚假材料谋取成交的；</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采取不正当手段诋毁、排挤其他供应商的；</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与采购人、其它供应商或者采购人工作人员恶意串通的；</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向采购人、采购人工作人员行贿或者提供其他不正当利益的；</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未经采购人同意，在采购过程中与采购人进行协商招标的；</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拒绝有关部门监督检查或提供虚假情况的；</w:t>
      </w:r>
    </w:p>
    <w:p>
      <w:pPr>
        <w:numPr>
          <w:ilvl w:val="0"/>
          <w:numId w:val="2"/>
        </w:numPr>
        <w:spacing w:line="320" w:lineRule="exact"/>
        <w:ind w:left="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拒绝质量技术监督部门对投标样品或成交货物作质量检验的。</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与本投标有关的一切往来通讯请寄：</w:t>
      </w:r>
    </w:p>
    <w:p>
      <w:pPr>
        <w:tabs>
          <w:tab w:val="left" w:pos="480"/>
        </w:tabs>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地址：__________________________  邮编：__________________________</w:t>
      </w:r>
      <w:r>
        <w:rPr>
          <w:rFonts w:hint="eastAsia" w:ascii="宋体" w:hAnsi="宋体"/>
          <w:color w:val="000000" w:themeColor="text1"/>
          <w:sz w:val="24"/>
          <w:u w:val="single"/>
          <w14:textFill>
            <w14:solidFill>
              <w14:schemeClr w14:val="tx1"/>
            </w14:solidFill>
          </w14:textFill>
        </w:rPr>
        <w:t xml:space="preserve">                         </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（公章）</w:t>
      </w:r>
    </w:p>
    <w:p>
      <w:pPr>
        <w:tabs>
          <w:tab w:val="left" w:pos="480"/>
        </w:tabs>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法定代表人签字：_________________电话：</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_</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w:t>
      </w:r>
      <w:r>
        <w:rPr>
          <w:rFonts w:ascii="宋体" w:hAnsi="宋体"/>
          <w:color w:val="000000" w:themeColor="text1"/>
          <w:sz w:val="24"/>
          <w14:textFill>
            <w14:solidFill>
              <w14:schemeClr w14:val="tx1"/>
            </w14:solidFill>
          </w14:textFill>
        </w:rPr>
        <w:t>代表人盖章：</w:t>
      </w:r>
      <w:r>
        <w:rPr>
          <w:rFonts w:hint="eastAsia" w:ascii="宋体" w:hAnsi="宋体"/>
          <w:color w:val="000000" w:themeColor="text1"/>
          <w:sz w:val="24"/>
          <w14:textFill>
            <w14:solidFill>
              <w14:schemeClr w14:val="tx1"/>
            </w14:solidFill>
          </w14:textFill>
        </w:rPr>
        <w:t>_________________</w:t>
      </w:r>
      <w:r>
        <w:rPr>
          <w:rFonts w:hint="eastAsia" w:ascii="宋体" w:hAnsi="宋体"/>
          <w:color w:val="000000" w:themeColor="text1"/>
          <w:sz w:val="24"/>
          <w:u w:val="single"/>
          <w14:textFill>
            <w14:solidFill>
              <w14:schemeClr w14:val="tx1"/>
            </w14:solidFill>
          </w14:textFill>
        </w:rPr>
        <w:t xml:space="preserve">                          </w:t>
      </w:r>
    </w:p>
    <w:p>
      <w:pPr>
        <w:spacing w:line="320" w:lineRule="exact"/>
        <w:ind w:firstLine="5040" w:firstLineChars="2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年    月    日</w:t>
      </w:r>
      <w:bookmarkStart w:id="5" w:name="_Toc20988289"/>
      <w:bookmarkStart w:id="6" w:name="_Toc36287943"/>
      <w:bookmarkStart w:id="7" w:name="_Toc20816120"/>
      <w:bookmarkStart w:id="8" w:name="_Toc20642290"/>
      <w:bookmarkStart w:id="9" w:name="_Toc21000519"/>
      <w:bookmarkStart w:id="10" w:name="_Toc21001363"/>
    </w:p>
    <w:p>
      <w:pPr>
        <w:widowControl/>
        <w:tabs>
          <w:tab w:val="left" w:pos="1080"/>
        </w:tabs>
        <w:ind w:firstLine="482" w:firstLineChars="200"/>
        <w:jc w:val="left"/>
        <w:rPr>
          <w:rFonts w:cs="宋体" w:asciiTheme="majorEastAsia" w:hAnsiTheme="majorEastAsia" w:eastAsiaTheme="majorEastAsia"/>
          <w:b/>
          <w:color w:val="000000" w:themeColor="text1"/>
          <w:kern w:val="0"/>
          <w:sz w:val="24"/>
          <w14:textFill>
            <w14:solidFill>
              <w14:schemeClr w14:val="tx1"/>
            </w14:solidFill>
          </w14:textFill>
        </w:rPr>
      </w:pPr>
    </w:p>
    <w:p>
      <w:pPr>
        <w:widowControl/>
        <w:tabs>
          <w:tab w:val="left" w:pos="1080"/>
        </w:tabs>
        <w:ind w:firstLine="482" w:firstLineChars="200"/>
        <w:jc w:val="left"/>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格式二：</w:t>
      </w:r>
    </w:p>
    <w:p>
      <w:pPr>
        <w:widowControl/>
        <w:tabs>
          <w:tab w:val="left" w:pos="1080"/>
        </w:tabs>
        <w:ind w:firstLine="562" w:firstLineChars="200"/>
        <w:jc w:val="center"/>
        <w:rPr>
          <w:rFonts w:cs="宋体" w:asciiTheme="majorEastAsia" w:hAnsiTheme="majorEastAsia" w:eastAsiaTheme="majorEastAsia"/>
          <w:b/>
          <w:color w:val="000000" w:themeColor="text1"/>
          <w:kern w:val="0"/>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法定代表人授权委托书</w:t>
      </w:r>
      <w:bookmarkEnd w:id="5"/>
      <w:bookmarkEnd w:id="6"/>
      <w:bookmarkEnd w:id="7"/>
      <w:bookmarkEnd w:id="8"/>
      <w:bookmarkEnd w:id="9"/>
      <w:bookmarkEnd w:id="10"/>
    </w:p>
    <w:p>
      <w:pPr>
        <w:spacing w:line="340" w:lineRule="exact"/>
        <w:rPr>
          <w:rFonts w:ascii="宋体" w:hAnsi="宋体"/>
          <w:color w:val="000000" w:themeColor="text1"/>
          <w:sz w:val="24"/>
          <w14:textFill>
            <w14:solidFill>
              <w14:schemeClr w14:val="tx1"/>
            </w14:solidFill>
          </w14:textFill>
        </w:rPr>
      </w:pPr>
      <w:r>
        <w:rPr>
          <w:rFonts w:hint="eastAsia"/>
          <w:color w:val="000000" w:themeColor="text1"/>
          <w:sz w:val="24"/>
          <w:u w:val="single"/>
          <w14:textFill>
            <w14:solidFill>
              <w14:schemeClr w14:val="tx1"/>
            </w14:solidFill>
          </w14:textFill>
        </w:rPr>
        <w:t>江苏农牧科技职业学院工会委员会</w:t>
      </w:r>
      <w:r>
        <w:rPr>
          <w:rFonts w:hint="eastAsia" w:ascii="宋体" w:hAnsi="宋体"/>
          <w:color w:val="000000" w:themeColor="text1"/>
          <w:sz w:val="24"/>
          <w14:textFill>
            <w14:solidFill>
              <w14:schemeClr w14:val="tx1"/>
            </w14:solidFill>
          </w14:textFill>
        </w:rPr>
        <w:t>：</w:t>
      </w:r>
    </w:p>
    <w:p>
      <w:pPr>
        <w:spacing w:line="3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本授权书声明：注册于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（投标人住址）的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（投标人名称）法定代表人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（法定代表人姓名、职务）代表本公司授权在下面签字的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（投标人代表姓名、职务）为本公司的合法代理人，就贵方组织的</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项目，项目编号：</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，以本公司名义处理一切与之有关的事务。</w:t>
      </w:r>
    </w:p>
    <w:p>
      <w:pPr>
        <w:spacing w:line="3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本授权书于    年  月  日签字生效，特此声明。</w:t>
      </w:r>
    </w:p>
    <w:p>
      <w:pPr>
        <w:spacing w:line="3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法定代表人印刷体姓名、签字盖章：</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spacing w:line="3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投标人代表印刷体姓名、签字盖章：</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spacing w:line="340" w:lineRule="exac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投标人全称、投标人公章：</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spacing w:line="380" w:lineRule="exact"/>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年    月    日</w:t>
      </w:r>
    </w:p>
    <w:p>
      <w:pPr>
        <w:spacing w:line="340" w:lineRule="exact"/>
        <w:ind w:firstLine="560" w:firstLineChars="200"/>
        <w:rPr>
          <w:rFonts w:ascii="宋体" w:hAnsi="宋体"/>
          <w:color w:val="000000" w:themeColor="text1"/>
          <w:sz w:val="24"/>
          <w14:textFill>
            <w14:solidFill>
              <w14:schemeClr w14:val="tx1"/>
            </w14:solidFill>
          </w14:textFill>
        </w:rPr>
      </w:pPr>
      <w:r>
        <w:rPr>
          <w:rFonts w:ascii="宋体" w:hAnsi="宋体"/>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700405</wp:posOffset>
                </wp:positionH>
                <wp:positionV relativeFrom="paragraph">
                  <wp:posOffset>20955</wp:posOffset>
                </wp:positionV>
                <wp:extent cx="4572000" cy="1299210"/>
                <wp:effectExtent l="4445" t="4445" r="14605" b="10795"/>
                <wp:wrapSquare wrapText="bothSides"/>
                <wp:docPr id="1" name="Text Box 4"/>
                <wp:cNvGraphicFramePr/>
                <a:graphic xmlns:a="http://schemas.openxmlformats.org/drawingml/2006/main">
                  <a:graphicData uri="http://schemas.microsoft.com/office/word/2010/wordprocessingShape">
                    <wps:wsp>
                      <wps:cNvSpPr txBox="1"/>
                      <wps:spPr>
                        <a:xfrm>
                          <a:off x="0" y="0"/>
                          <a:ext cx="4572000" cy="1299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wps:txbx>
                      <wps:bodyPr lIns="91439" tIns="45720" rIns="91439" bIns="45720" upright="1"/>
                    </wps:wsp>
                  </a:graphicData>
                </a:graphic>
              </wp:anchor>
            </w:drawing>
          </mc:Choice>
          <mc:Fallback>
            <w:pict>
              <v:shape id="Text Box 4" o:spid="_x0000_s1026" o:spt="202" type="#_x0000_t202" style="position:absolute;left:0pt;margin-left:55.15pt;margin-top:1.65pt;height:102.3pt;width:360pt;mso-wrap-distance-bottom:0pt;mso-wrap-distance-left:9pt;mso-wrap-distance-right:9pt;mso-wrap-distance-top:0pt;z-index:251660288;mso-width-relative:page;mso-height-relative:page;" fillcolor="#FFFFFF" filled="t" stroked="t" coordsize="21600,21600" o:gfxdata="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Q8kIDWAAAACQEAAA8AAAAAAAAAAQAgAAAAIgAAAGRycy9kb3ducmV2&#10;LnhtbFBLAQIUABQAAAAIAIdO4kAos5Cf/gEAACoEAAAOAAAAAAAAAAEAIAAAACUBAABkcnMvZTJv&#10;RG9jLnhtbFBLBQYAAAAABgAGAFkBAACVBQAAAAA=&#10;">
                <v:fill on="t" focussize="0,0"/>
                <v:stroke color="#000000"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（投标代表二代身份证正反面复印件粘贴处）</w:t>
                      </w:r>
                    </w:p>
                  </w:txbxContent>
                </v:textbox>
                <w10:wrap type="square"/>
              </v:shape>
            </w:pict>
          </mc:Fallback>
        </mc:AlternateContent>
      </w:r>
    </w:p>
    <w:p>
      <w:pPr>
        <w:spacing w:line="340" w:lineRule="exact"/>
        <w:ind w:firstLine="480" w:firstLineChars="200"/>
        <w:rPr>
          <w:rFonts w:ascii="宋体" w:hAnsi="宋体"/>
          <w:color w:val="000000" w:themeColor="text1"/>
          <w:sz w:val="24"/>
          <w14:textFill>
            <w14:solidFill>
              <w14:schemeClr w14:val="tx1"/>
            </w14:solidFill>
          </w14:textFill>
        </w:rPr>
      </w:pPr>
    </w:p>
    <w:p>
      <w:pPr>
        <w:spacing w:line="340" w:lineRule="exact"/>
        <w:ind w:firstLine="480" w:firstLineChars="200"/>
        <w:rPr>
          <w:rFonts w:ascii="宋体" w:hAnsi="宋体"/>
          <w:color w:val="000000" w:themeColor="text1"/>
          <w:sz w:val="24"/>
          <w14:textFill>
            <w14:solidFill>
              <w14:schemeClr w14:val="tx1"/>
            </w14:solidFill>
          </w14:textFill>
        </w:rPr>
      </w:pPr>
    </w:p>
    <w:p>
      <w:pPr>
        <w:spacing w:line="340" w:lineRule="exact"/>
        <w:ind w:firstLine="480" w:firstLineChars="200"/>
        <w:rPr>
          <w:rFonts w:ascii="宋体" w:hAnsi="宋体"/>
          <w:color w:val="000000" w:themeColor="text1"/>
          <w:sz w:val="24"/>
          <w14:textFill>
            <w14:solidFill>
              <w14:schemeClr w14:val="tx1"/>
            </w14:solidFill>
          </w14:textFill>
        </w:rPr>
      </w:pPr>
    </w:p>
    <w:p>
      <w:pPr>
        <w:spacing w:line="340" w:lineRule="exact"/>
        <w:ind w:firstLine="480" w:firstLineChars="200"/>
        <w:rPr>
          <w:rFonts w:ascii="宋体" w:hAnsi="宋体"/>
          <w:color w:val="000000" w:themeColor="text1"/>
          <w:sz w:val="24"/>
          <w14:textFill>
            <w14:solidFill>
              <w14:schemeClr w14:val="tx1"/>
            </w14:solidFill>
          </w14:textFill>
        </w:rPr>
      </w:pPr>
    </w:p>
    <w:p>
      <w:pPr>
        <w:spacing w:line="340" w:lineRule="exact"/>
        <w:ind w:firstLine="480" w:firstLineChars="200"/>
        <w:rPr>
          <w:rFonts w:ascii="宋体" w:hAnsi="宋体"/>
          <w:color w:val="000000" w:themeColor="text1"/>
          <w:sz w:val="24"/>
          <w14:textFill>
            <w14:solidFill>
              <w14:schemeClr w14:val="tx1"/>
            </w14:solidFill>
          </w14:textFill>
        </w:rPr>
      </w:pPr>
    </w:p>
    <w:p>
      <w:pPr>
        <w:spacing w:line="340" w:lineRule="exact"/>
        <w:ind w:firstLine="480" w:firstLineChars="200"/>
        <w:rPr>
          <w:rFonts w:ascii="宋体" w:hAnsi="宋体"/>
          <w:color w:val="000000" w:themeColor="text1"/>
          <w:sz w:val="24"/>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int="eastAsia"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spacing w:line="340" w:lineRule="exact"/>
        <w:ind w:firstLine="480" w:firstLineChars="200"/>
        <w:rPr>
          <w:rFonts w:ascii="宋体" w:hAnsi="宋体"/>
          <w:color w:val="000000" w:themeColor="text1"/>
          <w:sz w:val="24"/>
          <w14:textFill>
            <w14:solidFill>
              <w14:schemeClr w14:val="tx1"/>
            </w14:solidFill>
          </w14:textFill>
        </w:rPr>
      </w:pPr>
    </w:p>
    <w:p>
      <w:pPr>
        <w:widowControl/>
        <w:tabs>
          <w:tab w:val="left" w:pos="1080"/>
        </w:tabs>
        <w:ind w:firstLine="482" w:firstLineChars="200"/>
        <w:jc w:val="left"/>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格式三：</w:t>
      </w:r>
    </w:p>
    <w:p>
      <w:pPr>
        <w:widowControl/>
        <w:tabs>
          <w:tab w:val="left" w:pos="1080"/>
        </w:tabs>
        <w:ind w:firstLine="562" w:firstLineChars="200"/>
        <w:jc w:val="center"/>
        <w:rPr>
          <w:rFonts w:ascii="宋体" w:hAnsi="宋体"/>
          <w:b/>
          <w:bCs/>
          <w:color w:val="000000" w:themeColor="text1"/>
          <w:kern w:val="0"/>
          <w:sz w:val="24"/>
          <w14:textFill>
            <w14:solidFill>
              <w14:schemeClr w14:val="tx1"/>
            </w14:solidFill>
          </w14:textFill>
        </w:rPr>
      </w:pPr>
      <w:r>
        <w:rPr>
          <w:rFonts w:hint="eastAsia"/>
          <w:b/>
          <w:color w:val="000000" w:themeColor="text1"/>
          <w:sz w:val="28"/>
          <w:szCs w:val="28"/>
          <w14:textFill>
            <w14:solidFill>
              <w14:schemeClr w14:val="tx1"/>
            </w14:solidFill>
          </w14:textFill>
        </w:rPr>
        <w:t>投标报价一览表</w:t>
      </w:r>
    </w:p>
    <w:p>
      <w:pPr>
        <w:widowControl/>
        <w:tabs>
          <w:tab w:val="left" w:pos="1080"/>
        </w:tabs>
        <w:ind w:firstLine="480" w:firstLineChars="200"/>
        <w:jc w:val="left"/>
        <w:rPr>
          <w:rFonts w:cs="宋体" w:asciiTheme="majorEastAsia" w:hAnsiTheme="majorEastAsia" w:eastAsiaTheme="majorEastAsia"/>
          <w:color w:val="000000" w:themeColor="text1"/>
          <w:kern w:val="0"/>
          <w:sz w:val="24"/>
          <w14:textFill>
            <w14:solidFill>
              <w14:schemeClr w14:val="tx1"/>
            </w14:solidFill>
          </w14:textFill>
        </w:rPr>
      </w:pPr>
    </w:p>
    <w:tbl>
      <w:tblPr>
        <w:tblStyle w:val="20"/>
        <w:tblW w:w="9184"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991"/>
        <w:gridCol w:w="2079"/>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exact"/>
        </w:trPr>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名称</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数量（份）</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原价（元）</w:t>
            </w:r>
          </w:p>
        </w:tc>
        <w:tc>
          <w:tcPr>
            <w:tcW w:w="368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实际提货价值（元）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exact"/>
        </w:trPr>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r>
              <w:rPr>
                <w:rFonts w:hint="eastAsia" w:cs="宋体" w:asciiTheme="majorEastAsia" w:hAnsiTheme="majorEastAsia" w:eastAsiaTheme="majorEastAsia"/>
                <w:bCs/>
                <w:color w:val="000000" w:themeColor="text1"/>
                <w:kern w:val="0"/>
                <w:sz w:val="24"/>
                <w14:textFill>
                  <w14:solidFill>
                    <w14:schemeClr w14:val="tx1"/>
                  </w14:solidFill>
                </w14:textFill>
              </w:rPr>
              <w:t>慰问品</w:t>
            </w:r>
          </w:p>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r>
              <w:rPr>
                <w:rFonts w:hint="eastAsia" w:cs="宋体" w:asciiTheme="majorEastAsia" w:hAnsiTheme="majorEastAsia" w:eastAsiaTheme="majorEastAsia"/>
                <w:bCs/>
                <w:color w:val="000000" w:themeColor="text1"/>
                <w:kern w:val="0"/>
                <w:sz w:val="24"/>
                <w14:textFill>
                  <w14:solidFill>
                    <w14:schemeClr w14:val="tx1"/>
                  </w14:solidFill>
                </w14:textFill>
              </w:rPr>
              <w:t>提货凭证</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r>
              <w:rPr>
                <w:rFonts w:hint="eastAsia" w:cs="宋体" w:asciiTheme="majorEastAsia" w:hAnsiTheme="majorEastAsia" w:eastAsiaTheme="majorEastAsia"/>
                <w:bCs/>
                <w:color w:val="000000" w:themeColor="text1"/>
                <w:kern w:val="0"/>
                <w:sz w:val="24"/>
                <w:highlight w:val="none"/>
                <w14:textFill>
                  <w14:solidFill>
                    <w14:schemeClr w14:val="tx1"/>
                  </w14:solidFill>
                </w14:textFill>
              </w:rPr>
              <w:t>约</w:t>
            </w:r>
            <w:r>
              <w:rPr>
                <w:rFonts w:cs="宋体" w:asciiTheme="majorEastAsia" w:hAnsiTheme="majorEastAsia" w:eastAsiaTheme="majorEastAsia"/>
                <w:bCs/>
                <w:color w:val="000000" w:themeColor="text1"/>
                <w:kern w:val="0"/>
                <w:sz w:val="24"/>
                <w:highlight w:val="none"/>
                <w14:textFill>
                  <w14:solidFill>
                    <w14:schemeClr w14:val="tx1"/>
                  </w14:solidFill>
                </w14:textFill>
              </w:rPr>
              <w:t>82</w:t>
            </w:r>
            <w:r>
              <w:rPr>
                <w:rFonts w:cs="宋体" w:asciiTheme="majorEastAsia" w:hAnsiTheme="majorEastAsia" w:eastAsiaTheme="majorEastAsia"/>
                <w:bCs/>
                <w:color w:val="000000" w:themeColor="text1"/>
                <w:kern w:val="0"/>
                <w:sz w:val="24"/>
                <w14:textFill>
                  <w14:solidFill>
                    <w14:schemeClr w14:val="tx1"/>
                  </w14:solidFill>
                </w14:textFill>
              </w:rPr>
              <w:t>0</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r>
              <w:rPr>
                <w:rFonts w:cs="宋体" w:asciiTheme="majorEastAsia" w:hAnsiTheme="majorEastAsia" w:eastAsiaTheme="majorEastAsia"/>
                <w:bCs/>
                <w:color w:val="000000" w:themeColor="text1"/>
                <w:kern w:val="0"/>
                <w:sz w:val="24"/>
                <w14:textFill>
                  <w14:solidFill>
                    <w14:schemeClr w14:val="tx1"/>
                  </w14:solidFill>
                </w14:textFill>
              </w:rPr>
              <w:t>600</w:t>
            </w:r>
          </w:p>
        </w:tc>
        <w:tc>
          <w:tcPr>
            <w:tcW w:w="368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exact"/>
        </w:trPr>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r>
              <w:rPr>
                <w:rFonts w:hint="eastAsia" w:cs="宋体" w:asciiTheme="majorEastAsia" w:hAnsiTheme="majorEastAsia" w:eastAsiaTheme="majorEastAsia"/>
                <w:bCs/>
                <w:color w:val="000000" w:themeColor="text1"/>
                <w:kern w:val="0"/>
                <w:sz w:val="24"/>
                <w14:textFill>
                  <w14:solidFill>
                    <w14:schemeClr w14:val="tx1"/>
                  </w14:solidFill>
                </w14:textFill>
              </w:rPr>
              <w:t>总价</w:t>
            </w:r>
          </w:p>
        </w:tc>
        <w:tc>
          <w:tcPr>
            <w:tcW w:w="77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Cs/>
                <w:color w:val="000000" w:themeColor="text1"/>
                <w:kern w:val="0"/>
                <w:sz w:val="24"/>
                <w14:textFill>
                  <w14:solidFill>
                    <w14:schemeClr w14:val="tx1"/>
                  </w14:solidFill>
                </w14:textFill>
              </w:rPr>
            </w:pPr>
            <w:r>
              <w:rPr>
                <w:rFonts w:hint="eastAsia" w:cs="宋体" w:asciiTheme="majorEastAsia" w:hAnsiTheme="majorEastAsia" w:eastAsiaTheme="majorEastAsia"/>
                <w:bCs/>
                <w:color w:val="000000" w:themeColor="text1"/>
                <w:kern w:val="0"/>
                <w:sz w:val="24"/>
                <w14:textFill>
                  <w14:solidFill>
                    <w14:schemeClr w14:val="tx1"/>
                  </w14:solidFill>
                </w14:textFill>
              </w:rPr>
              <w:t>人民币（大写）：                 元</w:t>
            </w:r>
          </w:p>
        </w:tc>
      </w:tr>
    </w:tbl>
    <w:p>
      <w:pPr>
        <w:widowControl/>
        <w:tabs>
          <w:tab w:val="left" w:pos="1080"/>
        </w:tabs>
        <w:ind w:firstLine="562" w:firstLineChars="200"/>
        <w:jc w:val="left"/>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注：</w:t>
      </w:r>
      <w:r>
        <w:rPr>
          <w:rFonts w:cs="宋体" w:asciiTheme="majorEastAsia" w:hAnsiTheme="majorEastAsia" w:eastAsiaTheme="majorEastAsia"/>
          <w:b/>
          <w:bCs/>
          <w:color w:val="000000" w:themeColor="text1"/>
          <w:kern w:val="0"/>
          <w:sz w:val="28"/>
          <w:szCs w:val="28"/>
          <w14:textFill>
            <w14:solidFill>
              <w14:schemeClr w14:val="tx1"/>
            </w14:solidFill>
          </w14:textFill>
        </w:rPr>
        <w:t>1</w:t>
      </w:r>
      <w:r>
        <w:rPr>
          <w:rFonts w:hint="eastAsia" w:cs="宋体" w:asciiTheme="majorEastAsia" w:hAnsiTheme="majorEastAsia" w:eastAsiaTheme="majorEastAsia"/>
          <w:b/>
          <w:bCs/>
          <w:color w:val="000000" w:themeColor="text1"/>
          <w:kern w:val="0"/>
          <w:sz w:val="28"/>
          <w:szCs w:val="28"/>
          <w14:textFill>
            <w14:solidFill>
              <w14:schemeClr w14:val="tx1"/>
            </w14:solidFill>
          </w14:textFill>
        </w:rPr>
        <w:t>.</w:t>
      </w:r>
      <w:r>
        <w:rPr>
          <w:rFonts w:hint="eastAsia"/>
        </w:rPr>
        <w:t xml:space="preserve"> </w:t>
      </w:r>
      <w:r>
        <w:rPr>
          <w:rFonts w:hint="eastAsia" w:cs="宋体" w:asciiTheme="majorEastAsia" w:hAnsiTheme="majorEastAsia" w:eastAsiaTheme="majorEastAsia"/>
          <w:b/>
          <w:bCs/>
          <w:color w:val="000000" w:themeColor="text1"/>
          <w:kern w:val="0"/>
          <w:sz w:val="28"/>
          <w:szCs w:val="28"/>
          <w14:textFill>
            <w14:solidFill>
              <w14:schemeClr w14:val="tx1"/>
            </w14:solidFill>
          </w14:textFill>
        </w:rPr>
        <w:t>提货凭证的有效期为：</w:t>
      </w:r>
    </w:p>
    <w:p>
      <w:pPr>
        <w:widowControl/>
        <w:tabs>
          <w:tab w:val="left" w:pos="1080"/>
        </w:tabs>
        <w:ind w:firstLine="562" w:firstLineChars="200"/>
        <w:jc w:val="left"/>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cs="宋体" w:asciiTheme="majorEastAsia" w:hAnsiTheme="majorEastAsia" w:eastAsiaTheme="majorEastAsia"/>
          <w:b/>
          <w:bCs/>
          <w:color w:val="000000" w:themeColor="text1"/>
          <w:kern w:val="0"/>
          <w:sz w:val="28"/>
          <w:szCs w:val="28"/>
          <w14:textFill>
            <w14:solidFill>
              <w14:schemeClr w14:val="tx1"/>
            </w14:solidFill>
          </w14:textFill>
        </w:rPr>
        <w:t xml:space="preserve">    2</w:t>
      </w:r>
      <w:r>
        <w:rPr>
          <w:rFonts w:hint="eastAsia" w:cs="宋体" w:asciiTheme="majorEastAsia" w:hAnsiTheme="majorEastAsia" w:eastAsiaTheme="majorEastAsia"/>
          <w:b/>
          <w:bCs/>
          <w:color w:val="000000" w:themeColor="text1"/>
          <w:kern w:val="0"/>
          <w:sz w:val="28"/>
          <w:szCs w:val="28"/>
          <w14:textFill>
            <w14:solidFill>
              <w14:schemeClr w14:val="tx1"/>
            </w14:solidFill>
          </w14:textFill>
        </w:rPr>
        <w:t>.提货范围：</w:t>
      </w:r>
    </w:p>
    <w:p>
      <w:pPr>
        <w:widowControl/>
        <w:tabs>
          <w:tab w:val="left" w:pos="1080"/>
        </w:tabs>
        <w:ind w:firstLine="562" w:firstLineChars="200"/>
        <w:jc w:val="left"/>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 xml:space="preserve">    3.提货地点：</w:t>
      </w:r>
    </w:p>
    <w:p>
      <w:pPr>
        <w:widowControl/>
        <w:tabs>
          <w:tab w:val="left" w:pos="1080"/>
        </w:tabs>
        <w:ind w:firstLine="1124" w:firstLineChars="400"/>
        <w:jc w:val="left"/>
        <w:rPr>
          <w:rFonts w:cs="宋体" w:asciiTheme="majorEastAsia" w:hAnsiTheme="majorEastAsia" w:eastAsiaTheme="majorEastAsia"/>
          <w:b/>
          <w:bCs/>
          <w:color w:val="000000" w:themeColor="text1"/>
          <w:kern w:val="0"/>
          <w:sz w:val="28"/>
          <w:szCs w:val="28"/>
          <w14:textFill>
            <w14:solidFill>
              <w14:schemeClr w14:val="tx1"/>
            </w14:solidFill>
          </w14:textFill>
        </w:rPr>
      </w:pPr>
      <w:r>
        <w:rPr>
          <w:rFonts w:hint="eastAsia" w:cs="宋体" w:asciiTheme="majorEastAsia" w:hAnsiTheme="majorEastAsia" w:eastAsiaTheme="majorEastAsia"/>
          <w:b/>
          <w:bCs/>
          <w:color w:val="000000" w:themeColor="text1"/>
          <w:kern w:val="0"/>
          <w:sz w:val="28"/>
          <w:szCs w:val="28"/>
          <w14:textFill>
            <w14:solidFill>
              <w14:schemeClr w14:val="tx1"/>
            </w14:solidFill>
          </w14:textFill>
        </w:rPr>
        <w:t>4.实际结算以实际提货凭证数量为准。</w:t>
      </w:r>
    </w:p>
    <w:p>
      <w:pPr>
        <w:ind w:firstLine="722" w:firstLineChars="257"/>
        <w:jc w:val="right"/>
        <w:rPr>
          <w:rFonts w:cs="宋体" w:asciiTheme="majorEastAsia" w:hAnsiTheme="majorEastAsia" w:eastAsiaTheme="majorEastAsia"/>
          <w:b/>
          <w:bCs/>
          <w:color w:val="000000" w:themeColor="text1"/>
          <w:kern w:val="0"/>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widowControl/>
        <w:tabs>
          <w:tab w:val="left" w:pos="1080"/>
        </w:tabs>
        <w:ind w:firstLine="482" w:firstLineChars="200"/>
        <w:jc w:val="left"/>
        <w:rPr>
          <w:rFonts w:cs="宋体" w:asciiTheme="majorEastAsia" w:hAnsiTheme="majorEastAsia" w:eastAsiaTheme="majorEastAsia"/>
          <w:b/>
          <w:color w:val="000000" w:themeColor="text1"/>
          <w:kern w:val="0"/>
          <w:sz w:val="24"/>
          <w14:textFill>
            <w14:solidFill>
              <w14:schemeClr w14:val="tx1"/>
            </w14:solidFill>
          </w14:textFill>
        </w:rPr>
      </w:pPr>
      <w:r>
        <w:rPr>
          <w:rFonts w:hint="eastAsia" w:cs="宋体" w:asciiTheme="majorEastAsia" w:hAnsiTheme="majorEastAsia" w:eastAsiaTheme="majorEastAsia"/>
          <w:b/>
          <w:color w:val="000000" w:themeColor="text1"/>
          <w:kern w:val="0"/>
          <w:sz w:val="24"/>
          <w14:textFill>
            <w14:solidFill>
              <w14:schemeClr w14:val="tx1"/>
            </w14:solidFill>
          </w14:textFill>
        </w:rPr>
        <w:t>格式四：</w:t>
      </w:r>
    </w:p>
    <w:p>
      <w:pPr>
        <w:pStyle w:val="2"/>
        <w:rPr>
          <w:rFonts w:asciiTheme="majorEastAsia" w:hAnsiTheme="majorEastAsia" w:eastAsiaTheme="majorEastAsia"/>
          <w:b/>
          <w:color w:val="000000" w:themeColor="text1"/>
          <w14:textFill>
            <w14:solidFill>
              <w14:schemeClr w14:val="tx1"/>
            </w14:solidFill>
          </w14:textFill>
        </w:rPr>
      </w:pPr>
      <w:r>
        <w:rPr>
          <w:rFonts w:hint="eastAsia" w:asciiTheme="majorEastAsia" w:hAnsiTheme="majorEastAsia" w:eastAsiaTheme="majorEastAsia"/>
          <w:b/>
          <w:color w:val="000000" w:themeColor="text1"/>
          <w14:textFill>
            <w14:solidFill>
              <w14:schemeClr w14:val="tx1"/>
            </w14:solidFill>
          </w14:textFill>
        </w:rPr>
        <w:t xml:space="preserve">   </w:t>
      </w:r>
    </w:p>
    <w:p>
      <w:pPr>
        <w:pStyle w:val="2"/>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套餐一览表</w:t>
      </w:r>
    </w:p>
    <w:tbl>
      <w:tblPr>
        <w:tblStyle w:val="21"/>
        <w:tblW w:w="9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941"/>
        <w:gridCol w:w="1661"/>
        <w:gridCol w:w="136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序号</w:t>
            </w: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产品（含品牌、规格等）</w:t>
            </w: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店内售价</w:t>
            </w: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投标价格</w:t>
            </w: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产品实物彩图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1</w:t>
            </w: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2</w:t>
            </w: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3</w:t>
            </w: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4</w:t>
            </w: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5</w:t>
            </w: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294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661"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369"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c>
          <w:tcPr>
            <w:tcW w:w="1955" w:type="dxa"/>
          </w:tcPr>
          <w:p>
            <w:pPr>
              <w:pStyle w:val="2"/>
              <w:jc w:val="both"/>
              <w:rPr>
                <w:rFonts w:asciiTheme="majorEastAsia" w:hAnsiTheme="majorEastAsia" w:eastAsiaTheme="majorEastAsia"/>
                <w:b/>
                <w:bCs/>
                <w:color w:val="000000" w:themeColor="text1"/>
                <w:sz w:val="28"/>
                <w:szCs w:val="28"/>
                <w14:textFill>
                  <w14:solidFill>
                    <w14:schemeClr w14:val="tx1"/>
                  </w14:solidFill>
                </w14:textFill>
              </w:rPr>
            </w:pPr>
          </w:p>
        </w:tc>
      </w:tr>
    </w:tbl>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p>
      <w:pPr>
        <w:pStyle w:val="2"/>
        <w:rPr>
          <w:rFonts w:asciiTheme="majorEastAsia" w:hAnsiTheme="majorEastAsia" w:eastAsiaTheme="majorEastAsia"/>
          <w:b/>
          <w:bCs/>
          <w:color w:val="000000" w:themeColor="text1"/>
          <w:sz w:val="28"/>
          <w:szCs w:val="28"/>
          <w14:textFill>
            <w14:solidFill>
              <w14:schemeClr w14:val="tx1"/>
            </w14:solidFill>
          </w14:textFill>
        </w:rPr>
      </w:pPr>
    </w:p>
    <w:sectPr>
      <w:headerReference r:id="rId3" w:type="default"/>
      <w:footerReference r:id="rId4" w:type="default"/>
      <w:footerReference r:id="rId5" w:type="even"/>
      <w:pgSz w:w="11906" w:h="16838"/>
      <w:pgMar w:top="1440" w:right="1077" w:bottom="1440" w:left="1077"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9</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194"/>
    <w:multiLevelType w:val="multilevel"/>
    <w:tmpl w:val="09DC7194"/>
    <w:lvl w:ilvl="0" w:tentative="0">
      <w:start w:val="1"/>
      <w:numFmt w:val="decimal"/>
      <w:pStyle w:val="28"/>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3DC203CB"/>
    <w:multiLevelType w:val="multilevel"/>
    <w:tmpl w:val="3DC203CB"/>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7E"/>
    <w:rsid w:val="0000617E"/>
    <w:rsid w:val="000075D2"/>
    <w:rsid w:val="0002759F"/>
    <w:rsid w:val="00043A72"/>
    <w:rsid w:val="000458F3"/>
    <w:rsid w:val="00055620"/>
    <w:rsid w:val="00055772"/>
    <w:rsid w:val="0005626C"/>
    <w:rsid w:val="000562B3"/>
    <w:rsid w:val="000566F7"/>
    <w:rsid w:val="00071BE4"/>
    <w:rsid w:val="000A397E"/>
    <w:rsid w:val="000B3CC3"/>
    <w:rsid w:val="000B4296"/>
    <w:rsid w:val="000B4FA0"/>
    <w:rsid w:val="000C527E"/>
    <w:rsid w:val="000D3280"/>
    <w:rsid w:val="000D65AA"/>
    <w:rsid w:val="000F5435"/>
    <w:rsid w:val="0010735A"/>
    <w:rsid w:val="0012012A"/>
    <w:rsid w:val="00126F29"/>
    <w:rsid w:val="001513CA"/>
    <w:rsid w:val="0015473E"/>
    <w:rsid w:val="001957FD"/>
    <w:rsid w:val="001A5CD0"/>
    <w:rsid w:val="001C5BD3"/>
    <w:rsid w:val="001F72A6"/>
    <w:rsid w:val="00203DD6"/>
    <w:rsid w:val="00207DF6"/>
    <w:rsid w:val="002206C1"/>
    <w:rsid w:val="00244A66"/>
    <w:rsid w:val="002474DB"/>
    <w:rsid w:val="0024751D"/>
    <w:rsid w:val="00247C79"/>
    <w:rsid w:val="00253F4B"/>
    <w:rsid w:val="00256186"/>
    <w:rsid w:val="002667B9"/>
    <w:rsid w:val="002701CC"/>
    <w:rsid w:val="002776D5"/>
    <w:rsid w:val="00287F8C"/>
    <w:rsid w:val="00293518"/>
    <w:rsid w:val="002945EF"/>
    <w:rsid w:val="002A0805"/>
    <w:rsid w:val="002D3E5C"/>
    <w:rsid w:val="002E4BAD"/>
    <w:rsid w:val="002E55B6"/>
    <w:rsid w:val="002F40AC"/>
    <w:rsid w:val="003233FB"/>
    <w:rsid w:val="003272D6"/>
    <w:rsid w:val="00336E52"/>
    <w:rsid w:val="00343362"/>
    <w:rsid w:val="00352B56"/>
    <w:rsid w:val="0035443B"/>
    <w:rsid w:val="003579CF"/>
    <w:rsid w:val="003612B3"/>
    <w:rsid w:val="00387E30"/>
    <w:rsid w:val="003B411C"/>
    <w:rsid w:val="003C4868"/>
    <w:rsid w:val="003D08EC"/>
    <w:rsid w:val="003D62B3"/>
    <w:rsid w:val="00404BEE"/>
    <w:rsid w:val="004070FD"/>
    <w:rsid w:val="00414CAB"/>
    <w:rsid w:val="00424E6F"/>
    <w:rsid w:val="0044626F"/>
    <w:rsid w:val="00455E90"/>
    <w:rsid w:val="0046074D"/>
    <w:rsid w:val="00481DFB"/>
    <w:rsid w:val="0048419E"/>
    <w:rsid w:val="004923B5"/>
    <w:rsid w:val="004A5248"/>
    <w:rsid w:val="004D0F5C"/>
    <w:rsid w:val="004D4DAC"/>
    <w:rsid w:val="004D59F3"/>
    <w:rsid w:val="004E2C11"/>
    <w:rsid w:val="004E41CE"/>
    <w:rsid w:val="004E6B4F"/>
    <w:rsid w:val="004F0D0F"/>
    <w:rsid w:val="004F2C9C"/>
    <w:rsid w:val="004F386D"/>
    <w:rsid w:val="004F5FF1"/>
    <w:rsid w:val="005027D4"/>
    <w:rsid w:val="0051489A"/>
    <w:rsid w:val="005165F5"/>
    <w:rsid w:val="00526D2D"/>
    <w:rsid w:val="005322B5"/>
    <w:rsid w:val="00532C0F"/>
    <w:rsid w:val="00554A15"/>
    <w:rsid w:val="00556CFD"/>
    <w:rsid w:val="00557E17"/>
    <w:rsid w:val="00564A88"/>
    <w:rsid w:val="005726FC"/>
    <w:rsid w:val="0058407A"/>
    <w:rsid w:val="005876ED"/>
    <w:rsid w:val="00593474"/>
    <w:rsid w:val="00594389"/>
    <w:rsid w:val="005A7E28"/>
    <w:rsid w:val="005C08B0"/>
    <w:rsid w:val="005C0B3F"/>
    <w:rsid w:val="005C2FDB"/>
    <w:rsid w:val="005C3690"/>
    <w:rsid w:val="005D7675"/>
    <w:rsid w:val="005E0840"/>
    <w:rsid w:val="005F7640"/>
    <w:rsid w:val="00624A84"/>
    <w:rsid w:val="00636A5C"/>
    <w:rsid w:val="0064051E"/>
    <w:rsid w:val="00662717"/>
    <w:rsid w:val="00662797"/>
    <w:rsid w:val="006777D5"/>
    <w:rsid w:val="0069400B"/>
    <w:rsid w:val="006A424A"/>
    <w:rsid w:val="006D3CE1"/>
    <w:rsid w:val="006D723E"/>
    <w:rsid w:val="006D7D56"/>
    <w:rsid w:val="006F12B0"/>
    <w:rsid w:val="006F3A19"/>
    <w:rsid w:val="006F6ADA"/>
    <w:rsid w:val="007062A2"/>
    <w:rsid w:val="00711A27"/>
    <w:rsid w:val="007131B1"/>
    <w:rsid w:val="007237F9"/>
    <w:rsid w:val="00740F8E"/>
    <w:rsid w:val="00745190"/>
    <w:rsid w:val="0078787F"/>
    <w:rsid w:val="00791F77"/>
    <w:rsid w:val="007950A9"/>
    <w:rsid w:val="00797604"/>
    <w:rsid w:val="007B347A"/>
    <w:rsid w:val="007D0B6E"/>
    <w:rsid w:val="007D6FED"/>
    <w:rsid w:val="007E0550"/>
    <w:rsid w:val="007E07EE"/>
    <w:rsid w:val="007E6514"/>
    <w:rsid w:val="00821C80"/>
    <w:rsid w:val="008220C7"/>
    <w:rsid w:val="0082506C"/>
    <w:rsid w:val="00835483"/>
    <w:rsid w:val="008541B1"/>
    <w:rsid w:val="00856CE2"/>
    <w:rsid w:val="00871C19"/>
    <w:rsid w:val="008B3326"/>
    <w:rsid w:val="008B4E41"/>
    <w:rsid w:val="008C179F"/>
    <w:rsid w:val="008F2902"/>
    <w:rsid w:val="0090249A"/>
    <w:rsid w:val="00904475"/>
    <w:rsid w:val="0091366B"/>
    <w:rsid w:val="00916A51"/>
    <w:rsid w:val="00921CF4"/>
    <w:rsid w:val="00932D68"/>
    <w:rsid w:val="009504A3"/>
    <w:rsid w:val="00974D73"/>
    <w:rsid w:val="00984146"/>
    <w:rsid w:val="009907AB"/>
    <w:rsid w:val="009B3F41"/>
    <w:rsid w:val="009B7BD8"/>
    <w:rsid w:val="009D166B"/>
    <w:rsid w:val="009D6C69"/>
    <w:rsid w:val="009D7137"/>
    <w:rsid w:val="009E5B0E"/>
    <w:rsid w:val="009F096E"/>
    <w:rsid w:val="00A2636A"/>
    <w:rsid w:val="00A44272"/>
    <w:rsid w:val="00A535CC"/>
    <w:rsid w:val="00A62370"/>
    <w:rsid w:val="00A65886"/>
    <w:rsid w:val="00A72D3A"/>
    <w:rsid w:val="00A7546A"/>
    <w:rsid w:val="00AA460F"/>
    <w:rsid w:val="00AB0B64"/>
    <w:rsid w:val="00AC0628"/>
    <w:rsid w:val="00AD7177"/>
    <w:rsid w:val="00AE5193"/>
    <w:rsid w:val="00AF63C7"/>
    <w:rsid w:val="00AF673E"/>
    <w:rsid w:val="00AF7155"/>
    <w:rsid w:val="00AF771C"/>
    <w:rsid w:val="00B064C4"/>
    <w:rsid w:val="00B10216"/>
    <w:rsid w:val="00B10568"/>
    <w:rsid w:val="00B32D4D"/>
    <w:rsid w:val="00B43EE7"/>
    <w:rsid w:val="00B45355"/>
    <w:rsid w:val="00B52F19"/>
    <w:rsid w:val="00B649D5"/>
    <w:rsid w:val="00B76C3C"/>
    <w:rsid w:val="00BA1E4B"/>
    <w:rsid w:val="00BC0E01"/>
    <w:rsid w:val="00BC6610"/>
    <w:rsid w:val="00BC78F6"/>
    <w:rsid w:val="00BD3305"/>
    <w:rsid w:val="00BE3EDF"/>
    <w:rsid w:val="00BE5EA5"/>
    <w:rsid w:val="00BF0593"/>
    <w:rsid w:val="00BF618B"/>
    <w:rsid w:val="00BF6F13"/>
    <w:rsid w:val="00C37724"/>
    <w:rsid w:val="00C37F1F"/>
    <w:rsid w:val="00C41E7D"/>
    <w:rsid w:val="00C5174B"/>
    <w:rsid w:val="00C72A8C"/>
    <w:rsid w:val="00C73272"/>
    <w:rsid w:val="00C81044"/>
    <w:rsid w:val="00C84D0C"/>
    <w:rsid w:val="00C84F5D"/>
    <w:rsid w:val="00CC617C"/>
    <w:rsid w:val="00CD6C2B"/>
    <w:rsid w:val="00CE3800"/>
    <w:rsid w:val="00CF2459"/>
    <w:rsid w:val="00D36F47"/>
    <w:rsid w:val="00D4542D"/>
    <w:rsid w:val="00D97EBB"/>
    <w:rsid w:val="00DA4BDD"/>
    <w:rsid w:val="00DA4CCE"/>
    <w:rsid w:val="00DF2856"/>
    <w:rsid w:val="00E16EB4"/>
    <w:rsid w:val="00E2042B"/>
    <w:rsid w:val="00E23989"/>
    <w:rsid w:val="00E5260E"/>
    <w:rsid w:val="00E678FA"/>
    <w:rsid w:val="00E735AA"/>
    <w:rsid w:val="00EA7D03"/>
    <w:rsid w:val="00EC2B6D"/>
    <w:rsid w:val="00ED7750"/>
    <w:rsid w:val="00EF04DD"/>
    <w:rsid w:val="00F00C07"/>
    <w:rsid w:val="00F06F04"/>
    <w:rsid w:val="00F127CB"/>
    <w:rsid w:val="00F14F50"/>
    <w:rsid w:val="00F65F6A"/>
    <w:rsid w:val="00F7328B"/>
    <w:rsid w:val="00F774F9"/>
    <w:rsid w:val="00F91E5C"/>
    <w:rsid w:val="00FA153B"/>
    <w:rsid w:val="00FA2847"/>
    <w:rsid w:val="00FA760F"/>
    <w:rsid w:val="00FB265A"/>
    <w:rsid w:val="00FB3107"/>
    <w:rsid w:val="00FC1A88"/>
    <w:rsid w:val="00FC7337"/>
    <w:rsid w:val="00FC75CE"/>
    <w:rsid w:val="00FD48B0"/>
    <w:rsid w:val="00FE33E6"/>
    <w:rsid w:val="00FF5F65"/>
    <w:rsid w:val="01904D7A"/>
    <w:rsid w:val="08B25F5E"/>
    <w:rsid w:val="098E0D48"/>
    <w:rsid w:val="0A056317"/>
    <w:rsid w:val="0B1200FC"/>
    <w:rsid w:val="1318764D"/>
    <w:rsid w:val="197C796D"/>
    <w:rsid w:val="1A6D746E"/>
    <w:rsid w:val="1E4C322A"/>
    <w:rsid w:val="1EB32019"/>
    <w:rsid w:val="20256265"/>
    <w:rsid w:val="2C6C49EA"/>
    <w:rsid w:val="2DCE7325"/>
    <w:rsid w:val="32825404"/>
    <w:rsid w:val="3A236431"/>
    <w:rsid w:val="3B2D321B"/>
    <w:rsid w:val="3C556E98"/>
    <w:rsid w:val="3DBF50B2"/>
    <w:rsid w:val="431121FB"/>
    <w:rsid w:val="4343544D"/>
    <w:rsid w:val="46555B1B"/>
    <w:rsid w:val="47EC4023"/>
    <w:rsid w:val="480F46B9"/>
    <w:rsid w:val="49EE2909"/>
    <w:rsid w:val="4B883222"/>
    <w:rsid w:val="4D8B0831"/>
    <w:rsid w:val="508B608F"/>
    <w:rsid w:val="50DE09C1"/>
    <w:rsid w:val="53157C59"/>
    <w:rsid w:val="55E246DB"/>
    <w:rsid w:val="563E4712"/>
    <w:rsid w:val="56F979B2"/>
    <w:rsid w:val="5A912B3B"/>
    <w:rsid w:val="5F827F3A"/>
    <w:rsid w:val="60EF2D47"/>
    <w:rsid w:val="614B56BF"/>
    <w:rsid w:val="64F73EAA"/>
    <w:rsid w:val="6827626A"/>
    <w:rsid w:val="6A897A01"/>
    <w:rsid w:val="70951C88"/>
    <w:rsid w:val="72B47B4A"/>
    <w:rsid w:val="757B7132"/>
    <w:rsid w:val="78545642"/>
    <w:rsid w:val="798F6669"/>
    <w:rsid w:val="7B504067"/>
    <w:rsid w:val="7C76186C"/>
    <w:rsid w:val="7EAC03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3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annotation subject"/>
    <w:basedOn w:val="5"/>
    <w:next w:val="5"/>
    <w:link w:val="26"/>
    <w:qFormat/>
    <w:uiPriority w:val="0"/>
    <w:rPr>
      <w:b/>
      <w:bCs/>
    </w:rPr>
  </w:style>
  <w:style w:type="paragraph" w:styleId="5">
    <w:name w:val="annotation text"/>
    <w:basedOn w:val="1"/>
    <w:link w:val="25"/>
    <w:qFormat/>
    <w:uiPriority w:val="0"/>
    <w:pPr>
      <w:jc w:val="left"/>
    </w:pPr>
  </w:style>
  <w:style w:type="paragraph" w:styleId="6">
    <w:name w:val="Body Text First Indent"/>
    <w:basedOn w:val="7"/>
    <w:link w:val="30"/>
    <w:qFormat/>
    <w:uiPriority w:val="0"/>
    <w:pPr>
      <w:ind w:firstLine="420" w:firstLineChars="100"/>
    </w:pPr>
    <w:rPr>
      <w:rFonts w:eastAsia="仿宋_GB2312"/>
      <w:szCs w:val="20"/>
    </w:rPr>
  </w:style>
  <w:style w:type="paragraph" w:styleId="7">
    <w:name w:val="Body Text"/>
    <w:basedOn w:val="1"/>
    <w:link w:val="29"/>
    <w:semiHidden/>
    <w:unhideWhenUsed/>
    <w:qFormat/>
    <w:uiPriority w:val="0"/>
    <w:pPr>
      <w:spacing w:after="120"/>
    </w:pPr>
  </w:style>
  <w:style w:type="paragraph" w:styleId="8">
    <w:name w:val="Normal Indent"/>
    <w:basedOn w:val="1"/>
    <w:qFormat/>
    <w:uiPriority w:val="0"/>
    <w:pPr>
      <w:adjustRightInd w:val="0"/>
      <w:ind w:firstLine="420"/>
      <w:jc w:val="left"/>
    </w:pPr>
    <w:rPr>
      <w:rFonts w:eastAsia="楷体_GB2312"/>
      <w:sz w:val="24"/>
      <w:szCs w:val="20"/>
    </w:rPr>
  </w:style>
  <w:style w:type="paragraph" w:styleId="9">
    <w:name w:val="Plain Text"/>
    <w:basedOn w:val="1"/>
    <w:link w:val="22"/>
    <w:qFormat/>
    <w:uiPriority w:val="0"/>
    <w:rPr>
      <w:rFonts w:ascii="宋体" w:hAnsi="Courier New" w:cs="Courier New"/>
      <w:szCs w:val="21"/>
    </w:rPr>
  </w:style>
  <w:style w:type="paragraph" w:styleId="10">
    <w:name w:val="Date"/>
    <w:basedOn w:val="1"/>
    <w:next w:val="1"/>
    <w:qFormat/>
    <w:uiPriority w:val="0"/>
    <w:pPr>
      <w:ind w:left="100" w:leftChars="2500"/>
    </w:pPr>
  </w:style>
  <w:style w:type="paragraph" w:styleId="11">
    <w:name w:val="Balloon Text"/>
    <w:basedOn w:val="1"/>
    <w:link w:val="27"/>
    <w:qFormat/>
    <w:uiPriority w:val="0"/>
    <w:rPr>
      <w:sz w:val="18"/>
      <w:szCs w:val="18"/>
    </w:rPr>
  </w:style>
  <w:style w:type="paragraph" w:styleId="12">
    <w:name w:val="footer"/>
    <w:basedOn w:val="1"/>
    <w:link w:val="24"/>
    <w:qFormat/>
    <w:uiPriority w:val="0"/>
    <w:pPr>
      <w:tabs>
        <w:tab w:val="center" w:pos="4153"/>
        <w:tab w:val="right" w:pos="8306"/>
      </w:tabs>
      <w:snapToGrid w:val="0"/>
      <w:jc w:val="left"/>
    </w:pPr>
    <w:rPr>
      <w:sz w:val="18"/>
      <w:szCs w:val="18"/>
    </w:rPr>
  </w:style>
  <w:style w:type="paragraph" w:styleId="1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0"/>
    <w:rPr>
      <w:b/>
      <w:bCs/>
    </w:rPr>
  </w:style>
  <w:style w:type="character" w:styleId="17">
    <w:name w:val="page number"/>
    <w:qFormat/>
    <w:uiPriority w:val="0"/>
    <w:rPr>
      <w:rFonts w:cs="Times New Roman"/>
    </w:rPr>
  </w:style>
  <w:style w:type="character" w:styleId="18">
    <w:name w:val="Hyperlink"/>
    <w:basedOn w:val="15"/>
    <w:qFormat/>
    <w:uiPriority w:val="0"/>
    <w:rPr>
      <w:color w:val="0000FF"/>
      <w:u w:val="single"/>
    </w:rPr>
  </w:style>
  <w:style w:type="character" w:styleId="19">
    <w:name w:val="annotation reference"/>
    <w:basedOn w:val="15"/>
    <w:qFormat/>
    <w:uiPriority w:val="0"/>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纯文本 Char"/>
    <w:basedOn w:val="15"/>
    <w:link w:val="9"/>
    <w:qFormat/>
    <w:locked/>
    <w:uiPriority w:val="0"/>
    <w:rPr>
      <w:rFonts w:ascii="宋体" w:hAnsi="Courier New" w:eastAsia="宋体" w:cs="Courier New"/>
      <w:kern w:val="2"/>
      <w:sz w:val="21"/>
      <w:szCs w:val="21"/>
      <w:lang w:val="en-US" w:eastAsia="zh-CN" w:bidi="ar-SA"/>
    </w:rPr>
  </w:style>
  <w:style w:type="character" w:customStyle="1" w:styleId="23">
    <w:name w:val="页眉 Char"/>
    <w:basedOn w:val="15"/>
    <w:link w:val="13"/>
    <w:qFormat/>
    <w:uiPriority w:val="0"/>
    <w:rPr>
      <w:kern w:val="2"/>
      <w:sz w:val="18"/>
      <w:szCs w:val="18"/>
    </w:rPr>
  </w:style>
  <w:style w:type="character" w:customStyle="1" w:styleId="24">
    <w:name w:val="页脚 Char"/>
    <w:basedOn w:val="15"/>
    <w:link w:val="12"/>
    <w:qFormat/>
    <w:uiPriority w:val="0"/>
    <w:rPr>
      <w:kern w:val="2"/>
      <w:sz w:val="18"/>
      <w:szCs w:val="18"/>
    </w:rPr>
  </w:style>
  <w:style w:type="character" w:customStyle="1" w:styleId="25">
    <w:name w:val="批注文字 Char"/>
    <w:basedOn w:val="15"/>
    <w:link w:val="5"/>
    <w:qFormat/>
    <w:uiPriority w:val="0"/>
    <w:rPr>
      <w:kern w:val="2"/>
      <w:sz w:val="21"/>
      <w:szCs w:val="24"/>
    </w:rPr>
  </w:style>
  <w:style w:type="character" w:customStyle="1" w:styleId="26">
    <w:name w:val="批注主题 Char"/>
    <w:basedOn w:val="25"/>
    <w:link w:val="4"/>
    <w:qFormat/>
    <w:uiPriority w:val="0"/>
    <w:rPr>
      <w:b/>
      <w:bCs/>
      <w:kern w:val="2"/>
      <w:sz w:val="21"/>
      <w:szCs w:val="24"/>
    </w:rPr>
  </w:style>
  <w:style w:type="character" w:customStyle="1" w:styleId="27">
    <w:name w:val="批注框文本 Char"/>
    <w:basedOn w:val="15"/>
    <w:link w:val="11"/>
    <w:qFormat/>
    <w:uiPriority w:val="0"/>
    <w:rPr>
      <w:kern w:val="2"/>
      <w:sz w:val="18"/>
      <w:szCs w:val="18"/>
    </w:rPr>
  </w:style>
  <w:style w:type="paragraph" w:customStyle="1" w:styleId="28">
    <w:name w:val="样式1"/>
    <w:basedOn w:val="1"/>
    <w:qFormat/>
    <w:uiPriority w:val="0"/>
    <w:pPr>
      <w:numPr>
        <w:ilvl w:val="0"/>
        <w:numId w:val="1"/>
      </w:numPr>
      <w:adjustRightInd w:val="0"/>
    </w:pPr>
    <w:rPr>
      <w:rFonts w:ascii="宋体" w:hAnsi="宋体"/>
      <w:kern w:val="0"/>
      <w:szCs w:val="21"/>
    </w:rPr>
  </w:style>
  <w:style w:type="character" w:customStyle="1" w:styleId="29">
    <w:name w:val="正文文本 Char"/>
    <w:basedOn w:val="15"/>
    <w:link w:val="7"/>
    <w:semiHidden/>
    <w:qFormat/>
    <w:uiPriority w:val="0"/>
    <w:rPr>
      <w:kern w:val="2"/>
      <w:sz w:val="21"/>
      <w:szCs w:val="24"/>
    </w:rPr>
  </w:style>
  <w:style w:type="character" w:customStyle="1" w:styleId="30">
    <w:name w:val="正文首行缩进 Char"/>
    <w:basedOn w:val="29"/>
    <w:link w:val="6"/>
    <w:qFormat/>
    <w:uiPriority w:val="0"/>
    <w:rPr>
      <w:rFonts w:eastAsia="仿宋_GB2312"/>
      <w:kern w:val="2"/>
      <w:sz w:val="21"/>
      <w:szCs w:val="24"/>
    </w:rPr>
  </w:style>
  <w:style w:type="paragraph" w:customStyle="1" w:styleId="31">
    <w:name w:val="样式 宋体 五号 两端对齐 行距: 单倍行距"/>
    <w:basedOn w:val="1"/>
    <w:qFormat/>
    <w:uiPriority w:val="0"/>
    <w:pPr>
      <w:adjustRightInd w:val="0"/>
    </w:pPr>
    <w:rPr>
      <w:rFonts w:ascii="宋体" w:hAnsi="宋体"/>
      <w:kern w:val="0"/>
      <w:szCs w:val="20"/>
    </w:rPr>
  </w:style>
  <w:style w:type="paragraph" w:customStyle="1" w:styleId="32">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character" w:customStyle="1" w:styleId="33">
    <w:name w:val="标题 2 Char"/>
    <w:basedOn w:val="15"/>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35B1F-982A-4E3E-A4D0-816F88C1E0EA}">
  <ds:schemaRefs/>
</ds:datastoreItem>
</file>

<file path=docProps/app.xml><?xml version="1.0" encoding="utf-8"?>
<Properties xmlns="http://schemas.openxmlformats.org/officeDocument/2006/extended-properties" xmlns:vt="http://schemas.openxmlformats.org/officeDocument/2006/docPropsVTypes">
  <Template>Normal.dotm</Template>
  <Company>fix</Company>
  <Pages>9</Pages>
  <Words>908</Words>
  <Characters>5182</Characters>
  <Lines>43</Lines>
  <Paragraphs>12</Paragraphs>
  <TotalTime>136</TotalTime>
  <ScaleCrop>false</ScaleCrop>
  <LinksUpToDate>false</LinksUpToDate>
  <CharactersWithSpaces>6078</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2019-08-19T07:44:00Z</dcterms:created>
  <dc:creator>TANK</dc:creator>
  <cp:lastModifiedBy>贾春园</cp:lastModifiedBy>
  <cp:lastPrinted>2020-09-14T07:27:00Z</cp:lastPrinted>
  <dcterms:modified xsi:type="dcterms:W3CDTF">2020-09-14T08:38:01Z</dcterms:modified>
  <dc:title>谈判公告：徐州医科大学职工慰问品提货券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