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江苏茂源物业管理有限公司</w:t>
      </w:r>
    </w:p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水电、五金等维修材料招标文件</w:t>
      </w:r>
    </w:p>
    <w:p>
      <w:pPr>
        <w:pStyle w:val="000008"/>
        <w:spacing w:before="0" w:beforeAutospacing="false" w:after="0" w:afterAutospacing="false"/>
        <w:ind w:firstLine="690"/>
        <w:rPr>
          <w:rFonts w:hint="eastAsia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江苏茂源物业管理有限公司需采购水电、五金等维修材料，采用招标采购方式择优选择供货商。欢迎有相关资质的供应商参与投标。具体要求如下：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1、招标项目：水电材料、五金等（详见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单）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2、供货期限：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2025年9月1日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至20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3、供货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方式及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地点：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合同期内招标单位根据使用需求下单，中标单位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招标单位订单备货，并送达招标单位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指定地点(江苏农牧科技职业学院凤凰路校区、迎宾路校区)。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4、付款方式：自采购物品验收合格入库一个月后结算（乙方提供增值税专用发票、甲方签收人入库清单，按批次结算），甲方通过银行转账方式支付货款。合同期内，按招标人需要供货。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5、报价：所报单价均包括所供物品的价格、运费、税费和利润等。货品按投标单价一次报价，投标单位须对供货现场进行充分考查，结合现场实际情况报价。</w:t>
      </w:r>
      <w:r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  <w:t>不可拆分报价。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6、实地考察和答疑时间：投标单位可于20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时前到江苏农牧科技职业学院凤凰路校区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，下午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4时前到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迎宾路校区实地考查，其他时间不接受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7、报价中所供物品必须符合采购人的规格和品质要求；报价单中须列明品牌、型号等相关数据。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8、投标单位资质要求：投标人须具有独立法人资格，有生产或供应能力的企业。投标文件内容应至少包括：投标书、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报价单、营业执照（副本复印件）、投标人售后服务承诺及公告要求的内容等相关证明资料（加盖投标单位公章及法人印章，文件格式自拟）。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9、投标文件编制要求及投递：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投标文件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由投标单位盖章，法定代表人或授权人签字（印鉴）。装订密封后（封条加盖投标单位印章）。按本招标文件要求的时间和地点专人送达。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10、评标原则：由招标单位进行开标、评标，根据投标人报价及综合业绩、售后服务等情况，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报价单中最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低价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耗材品种最多的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单位为中标单位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（报价单中未报价的耗材视为最高报价）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11、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实地考察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联系人及电话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江苏农牧科技职业学院凤凰路校区：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陈雪明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13921701469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江苏农牧科技职业学院迎宾路校区：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 xml:space="preserve">  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17851355000</w:t>
      </w: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12、投标文件递交截止时间：20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13、投标地址：江苏省泰州市海陵区凤凰东路8号，江苏农牧科技职业学院凤凰路校区内后勤楼HQ306室。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14、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投标联系方式：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联系电话：15751155222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联系人：刘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鋆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单详见附件。</w:t>
      </w: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二○二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二十二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 w:characterSet="ISO-8859-1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u/>
        <w:lang w:val="en-US"/>
      </w:rPr>
    </w:rPrDefault>
    <w:pPrDefault>
      <w:pPr>
        <w:tabs/>
        <w:autoSpaceDE/>
        <w:autoSpaceDN/>
        <w:snapToGrid/>
        <w:spacing/>
        <w:ind/>
      </w:pPr>
    </w:pPrDefault>
  </w:docDefaults>
  <w:style w:type="character" w:styleId="000007">
    <w:name w:val="页眉 Char"/>
    <w:basedOn w:val="000002"/>
    <w:next w:val="000007"/>
    <w:link w:val="000006"/>
    <w:uiPriority w:val="99"/>
    <w:semiHidden/>
    <w:rPr>
      <w:kern w:val="2"/>
      <w:sz w:val="18"/>
      <w:szCs w:val="18"/>
    </w:rPr>
  </w:style>
  <w:style w:type="paragraph" w:styleId="000004">
    <w:name w:val="footer"/>
    <w:basedOn w:val="000001"/>
    <w:next w:val="000004"/>
    <w:link w:val="000005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  <w:style w:type="paragraph" w:styleId="000006">
    <w:name w:val="header"/>
    <w:basedOn w:val="000001"/>
    <w:next w:val="000006"/>
    <w:link w:val="000007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  <w:style w:type="paragraph" w:styleId="000008">
    <w:name w:val="Normal (Web)"/>
    <w:basedOn w:val="000001"/>
    <w:next w:val="000008"/>
    <w:link w:val="000001"/>
    <w:uiPriority w:val="99"/>
    <w:unhideWhenUsed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05">
    <w:name w:val="页脚 Char"/>
    <w:basedOn w:val="000002"/>
    <w:next w:val="000005"/>
    <w:link w:val="000004"/>
    <w:uiPriority w:val="99"/>
    <w:semiHidden/>
    <w:rPr>
      <w:kern w:val="2"/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2025-08-22T16:02:00Z</dcterms:created>
  <dcterms:modified xsi:type="dcterms:W3CDTF">2025-08-22T16:02:00Z</dcterms:modified>
</cp:coreProperties>
</file>