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firstLine="0"/>
        <w:jc w:val="center"/>
        <w:rPr>
          <w:rFonts w:ascii="宋体" w:hAnsi="宋体"/>
          <w:b/>
          <w:bCs/>
          <w:color w:val="0C0C0C"/>
          <w:sz w:val="52"/>
          <w:szCs w:val="72"/>
        </w:rPr>
      </w:pPr>
    </w:p>
    <w:p>
      <w:pPr>
        <w:pStyle w:val="30"/>
        <w:ind w:firstLine="0"/>
        <w:jc w:val="center"/>
        <w:rPr>
          <w:rFonts w:ascii="宋体" w:hAnsi="宋体"/>
          <w:b/>
          <w:bCs/>
          <w:color w:val="0C0C0C"/>
          <w:sz w:val="52"/>
          <w:szCs w:val="72"/>
        </w:rPr>
      </w:pPr>
    </w:p>
    <w:p>
      <w:pPr>
        <w:pStyle w:val="30"/>
        <w:ind w:firstLine="0"/>
        <w:jc w:val="center"/>
        <w:rPr>
          <w:rFonts w:ascii="宋体" w:hAnsi="宋体"/>
          <w:b/>
          <w:bCs/>
          <w:color w:val="0C0C0C"/>
          <w:sz w:val="52"/>
          <w:szCs w:val="72"/>
        </w:rPr>
      </w:pPr>
      <w:r>
        <w:rPr>
          <w:rFonts w:hint="eastAsia" w:ascii="宋体" w:hAnsi="宋体"/>
          <w:b/>
          <w:bCs/>
          <w:color w:val="0C0C0C"/>
          <w:sz w:val="52"/>
          <w:szCs w:val="72"/>
        </w:rPr>
        <w:t>江苏农牧科技职业学院</w:t>
      </w:r>
    </w:p>
    <w:p>
      <w:pPr>
        <w:pStyle w:val="30"/>
        <w:ind w:firstLine="0"/>
        <w:jc w:val="center"/>
        <w:rPr>
          <w:rFonts w:ascii="宋体" w:hAnsi="宋体"/>
          <w:b/>
          <w:bCs/>
          <w:color w:val="0C0C0C"/>
          <w:sz w:val="52"/>
          <w:szCs w:val="72"/>
        </w:rPr>
      </w:pPr>
      <w:r>
        <w:rPr>
          <w:rFonts w:hint="eastAsia" w:ascii="宋体" w:hAnsi="宋体"/>
          <w:b/>
          <w:bCs/>
          <w:color w:val="0C0C0C"/>
          <w:sz w:val="52"/>
          <w:szCs w:val="72"/>
        </w:rPr>
        <w:t>农业信息学院在线开放课程建设</w:t>
      </w:r>
    </w:p>
    <w:p>
      <w:pPr>
        <w:pStyle w:val="30"/>
        <w:ind w:firstLine="0"/>
        <w:jc w:val="center"/>
        <w:rPr>
          <w:rFonts w:ascii="宋体" w:hAnsi="宋体"/>
          <w:b/>
          <w:bCs/>
          <w:color w:val="0C0C0C"/>
          <w:sz w:val="52"/>
          <w:szCs w:val="72"/>
        </w:rPr>
      </w:pPr>
      <w:r>
        <w:rPr>
          <w:rFonts w:hint="eastAsia" w:ascii="宋体" w:hAnsi="宋体"/>
          <w:b/>
          <w:bCs/>
          <w:color w:val="0C0C0C"/>
          <w:sz w:val="52"/>
          <w:szCs w:val="72"/>
        </w:rPr>
        <w:t>竞争性磋商文件</w:t>
      </w:r>
    </w:p>
    <w:p>
      <w:pPr>
        <w:pStyle w:val="30"/>
        <w:ind w:firstLine="0"/>
        <w:jc w:val="center"/>
        <w:rPr>
          <w:rFonts w:ascii="宋体" w:hAnsi="宋体"/>
          <w:b/>
          <w:bCs/>
          <w:color w:val="0C0C0C"/>
          <w:sz w:val="84"/>
        </w:rPr>
      </w:pPr>
    </w:p>
    <w:p>
      <w:pPr>
        <w:pStyle w:val="30"/>
        <w:ind w:firstLine="750" w:firstLineChars="250"/>
        <w:rPr>
          <w:rFonts w:ascii="宋体" w:hAnsi="宋体"/>
          <w:bCs/>
          <w:sz w:val="30"/>
          <w:szCs w:val="30"/>
        </w:rPr>
      </w:pPr>
      <w:r>
        <w:rPr>
          <w:rFonts w:hint="eastAsia" w:ascii="宋体" w:hAnsi="宋体"/>
          <w:bCs/>
          <w:color w:val="0C0C0C"/>
          <w:sz w:val="30"/>
          <w:szCs w:val="30"/>
        </w:rPr>
        <w:t>项目名称：</w:t>
      </w:r>
      <w:r>
        <w:rPr>
          <w:rFonts w:hint="eastAsia" w:ascii="宋体" w:hAnsi="宋体"/>
          <w:bCs/>
          <w:sz w:val="30"/>
          <w:szCs w:val="30"/>
        </w:rPr>
        <w:t>江苏农牧科技职业学院农业信息学院</w:t>
      </w:r>
    </w:p>
    <w:p>
      <w:pPr>
        <w:pStyle w:val="30"/>
        <w:ind w:firstLine="2550" w:firstLineChars="850"/>
        <w:rPr>
          <w:rFonts w:ascii="宋体" w:hAnsi="宋体"/>
          <w:bCs/>
          <w:sz w:val="30"/>
          <w:szCs w:val="30"/>
        </w:rPr>
      </w:pPr>
      <w:r>
        <w:rPr>
          <w:rFonts w:ascii="宋体" w:hAnsi="宋体"/>
          <w:bCs/>
          <w:sz w:val="30"/>
          <w:szCs w:val="30"/>
        </w:rPr>
        <w:t>2021年</w:t>
      </w:r>
      <w:r>
        <w:rPr>
          <w:rFonts w:hint="eastAsia" w:ascii="宋体" w:hAnsi="宋体"/>
          <w:bCs/>
          <w:sz w:val="30"/>
          <w:szCs w:val="30"/>
        </w:rPr>
        <w:t>在线开放课程建设项目</w:t>
      </w:r>
    </w:p>
    <w:p>
      <w:pPr>
        <w:pStyle w:val="30"/>
        <w:ind w:firstLine="750" w:firstLineChars="250"/>
        <w:rPr>
          <w:rFonts w:ascii="宋体" w:hAnsi="宋体"/>
          <w:bCs/>
          <w:color w:val="0C0C0C"/>
          <w:sz w:val="30"/>
          <w:szCs w:val="30"/>
        </w:rPr>
      </w:pPr>
      <w:r>
        <w:rPr>
          <w:rFonts w:hint="eastAsia" w:ascii="宋体" w:hAnsi="宋体"/>
          <w:bCs/>
          <w:color w:val="0C0C0C"/>
          <w:sz w:val="30"/>
          <w:szCs w:val="30"/>
        </w:rPr>
        <w:t>项目编号：</w:t>
      </w:r>
    </w:p>
    <w:p>
      <w:pPr>
        <w:pStyle w:val="30"/>
        <w:spacing w:before="0" w:after="0"/>
        <w:ind w:firstLine="0"/>
        <w:rPr>
          <w:rFonts w:ascii="宋体" w:hAnsi="宋体"/>
          <w:color w:val="0C0C0C"/>
          <w:sz w:val="32"/>
          <w:szCs w:val="32"/>
        </w:rPr>
      </w:pPr>
    </w:p>
    <w:p>
      <w:pPr>
        <w:pStyle w:val="30"/>
        <w:ind w:firstLine="0"/>
        <w:jc w:val="both"/>
        <w:rPr>
          <w:rFonts w:ascii="宋体" w:hAnsi="宋体"/>
          <w:bCs/>
          <w:color w:val="0C0C0C"/>
          <w:sz w:val="32"/>
          <w:szCs w:val="32"/>
        </w:rPr>
      </w:pPr>
    </w:p>
    <w:p>
      <w:pPr>
        <w:pStyle w:val="30"/>
        <w:ind w:firstLine="0"/>
        <w:jc w:val="both"/>
        <w:rPr>
          <w:rFonts w:ascii="宋体" w:hAnsi="宋体"/>
          <w:bCs/>
          <w:color w:val="0C0C0C"/>
          <w:sz w:val="32"/>
          <w:szCs w:val="32"/>
        </w:rPr>
      </w:pPr>
    </w:p>
    <w:p>
      <w:pPr>
        <w:pStyle w:val="30"/>
        <w:ind w:firstLine="0"/>
        <w:jc w:val="both"/>
        <w:rPr>
          <w:rFonts w:ascii="宋体" w:hAnsi="宋体"/>
          <w:bCs/>
          <w:color w:val="0C0C0C"/>
          <w:sz w:val="32"/>
          <w:szCs w:val="32"/>
        </w:rPr>
      </w:pPr>
    </w:p>
    <w:p>
      <w:pPr>
        <w:pStyle w:val="30"/>
        <w:spacing w:before="0" w:after="0"/>
        <w:ind w:firstLineChars="150"/>
        <w:jc w:val="center"/>
        <w:rPr>
          <w:rFonts w:ascii="宋体" w:hAnsi="宋体"/>
          <w:color w:val="0C0C0C"/>
          <w:sz w:val="32"/>
          <w:szCs w:val="32"/>
        </w:rPr>
      </w:pPr>
      <w:r>
        <w:rPr>
          <w:rFonts w:hint="eastAsia" w:ascii="宋体" w:hAnsi="宋体"/>
          <w:bCs/>
          <w:color w:val="0C0C0C"/>
          <w:sz w:val="32"/>
          <w:szCs w:val="32"/>
        </w:rPr>
        <w:t>江苏农牧科技职业学院</w:t>
      </w:r>
    </w:p>
    <w:p>
      <w:pPr>
        <w:pStyle w:val="30"/>
        <w:spacing w:before="0" w:after="0"/>
        <w:ind w:firstLineChars="150"/>
        <w:jc w:val="center"/>
        <w:rPr>
          <w:rFonts w:ascii="宋体" w:hAnsi="宋体"/>
          <w:color w:val="0C0C0C"/>
          <w:sz w:val="32"/>
          <w:szCs w:val="32"/>
        </w:rPr>
      </w:pPr>
      <w:r>
        <w:rPr>
          <w:rFonts w:hint="eastAsia" w:ascii="宋体" w:hAnsi="宋体"/>
          <w:color w:val="0C0C0C"/>
          <w:sz w:val="32"/>
          <w:szCs w:val="32"/>
        </w:rPr>
        <w:t>二〇二一年</w:t>
      </w:r>
      <w:r>
        <w:rPr>
          <w:rFonts w:hint="eastAsia" w:ascii="宋体" w:hAnsi="宋体"/>
          <w:color w:val="0C0C0C"/>
          <w:sz w:val="32"/>
          <w:szCs w:val="32"/>
          <w:lang w:eastAsia="zh-CN"/>
        </w:rPr>
        <w:t>四</w:t>
      </w:r>
      <w:r>
        <w:rPr>
          <w:rFonts w:hint="eastAsia" w:ascii="宋体" w:hAnsi="宋体"/>
          <w:color w:val="0C0C0C"/>
          <w:sz w:val="32"/>
          <w:szCs w:val="32"/>
        </w:rPr>
        <w:t>月</w:t>
      </w:r>
    </w:p>
    <w:p>
      <w:pPr>
        <w:pStyle w:val="30"/>
        <w:spacing w:before="0" w:after="0"/>
        <w:ind w:firstLine="360" w:firstLineChars="150"/>
        <w:jc w:val="center"/>
        <w:rPr>
          <w:rFonts w:ascii="宋体" w:hAnsi="宋体"/>
          <w:color w:val="0C0C0C"/>
        </w:rPr>
      </w:pPr>
    </w:p>
    <w:p>
      <w:pPr>
        <w:pStyle w:val="2"/>
        <w:spacing w:line="360" w:lineRule="auto"/>
        <w:rPr>
          <w:rFonts w:hAnsi="黑体"/>
          <w:b/>
          <w:bCs/>
          <w:color w:val="0C0C0C"/>
          <w:szCs w:val="21"/>
        </w:rPr>
      </w:pPr>
      <w:bookmarkStart w:id="0" w:name="_Toc20823273"/>
      <w:bookmarkStart w:id="1" w:name="_Toc278355365"/>
      <w:bookmarkStart w:id="2" w:name="_Toc513029201"/>
      <w:bookmarkStart w:id="3" w:name="_Toc120614212"/>
      <w:bookmarkStart w:id="4" w:name="_Toc457141141"/>
      <w:bookmarkStart w:id="5" w:name="_Toc16938517"/>
      <w:r>
        <w:rPr>
          <w:rFonts w:hint="eastAsia" w:hAnsi="黑体"/>
          <w:color w:val="0C0C0C"/>
          <w:szCs w:val="21"/>
        </w:rPr>
        <w:t>供应商须知前附表</w:t>
      </w:r>
      <w:bookmarkEnd w:id="0"/>
      <w:bookmarkEnd w:id="1"/>
      <w:bookmarkEnd w:id="2"/>
      <w:bookmarkEnd w:id="3"/>
      <w:bookmarkEnd w:id="4"/>
      <w:bookmarkEnd w:id="5"/>
    </w:p>
    <w:tbl>
      <w:tblPr>
        <w:tblStyle w:val="15"/>
        <w:tblW w:w="8791"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718"/>
        <w:gridCol w:w="8073"/>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718" w:type="dxa"/>
            <w:vAlign w:val="center"/>
          </w:tcPr>
          <w:p>
            <w:pPr>
              <w:spacing w:line="360" w:lineRule="auto"/>
              <w:rPr>
                <w:rFonts w:ascii="宋体" w:hAnsi="宋体"/>
                <w:color w:val="0C0C0C"/>
              </w:rPr>
            </w:pPr>
            <w:r>
              <w:rPr>
                <w:rFonts w:hint="eastAsia" w:ascii="宋体" w:hAnsi="宋体"/>
                <w:color w:val="0C0C0C"/>
              </w:rPr>
              <w:t>序号</w:t>
            </w:r>
          </w:p>
        </w:tc>
        <w:tc>
          <w:tcPr>
            <w:tcW w:w="8073" w:type="dxa"/>
            <w:vAlign w:val="center"/>
          </w:tcPr>
          <w:p>
            <w:pPr>
              <w:spacing w:line="360" w:lineRule="auto"/>
              <w:ind w:hanging="16"/>
              <w:jc w:val="center"/>
              <w:rPr>
                <w:rFonts w:ascii="宋体" w:hAnsi="宋体"/>
                <w:color w:val="0C0C0C"/>
              </w:rPr>
            </w:pPr>
            <w:r>
              <w:rPr>
                <w:rFonts w:hint="eastAsia" w:ascii="宋体" w:hAnsi="宋体"/>
                <w:color w:val="0C0C0C"/>
              </w:rPr>
              <w:t>内       容</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718" w:type="dxa"/>
            <w:vMerge w:val="restart"/>
            <w:vAlign w:val="center"/>
          </w:tcPr>
          <w:p>
            <w:pPr>
              <w:spacing w:line="360" w:lineRule="auto"/>
              <w:jc w:val="center"/>
              <w:rPr>
                <w:rFonts w:ascii="宋体" w:hAnsi="宋体"/>
                <w:color w:val="0C0C0C"/>
              </w:rPr>
            </w:pPr>
            <w:r>
              <w:rPr>
                <w:rFonts w:hint="eastAsia" w:ascii="宋体" w:hAnsi="宋体"/>
                <w:color w:val="0C0C0C"/>
              </w:rPr>
              <w:t>1</w:t>
            </w:r>
          </w:p>
        </w:tc>
        <w:tc>
          <w:tcPr>
            <w:tcW w:w="8073" w:type="dxa"/>
            <w:vAlign w:val="center"/>
          </w:tcPr>
          <w:p>
            <w:pPr>
              <w:spacing w:line="400" w:lineRule="exact"/>
              <w:rPr>
                <w:rFonts w:ascii="宋体" w:hAnsi="宋体"/>
                <w:b/>
                <w:bCs/>
              </w:rPr>
            </w:pPr>
            <w:r>
              <w:rPr>
                <w:rFonts w:hint="eastAsia" w:ascii="宋体" w:hAnsi="宋体"/>
                <w:b/>
                <w:bCs/>
              </w:rPr>
              <w:t>项目名称：</w:t>
            </w:r>
            <w:r>
              <w:rPr>
                <w:rFonts w:hint="eastAsia" w:ascii="宋体" w:hAnsi="宋体"/>
                <w:bCs/>
              </w:rPr>
              <w:t>江苏农牧科技职业学院农业信息学院20</w:t>
            </w:r>
            <w:r>
              <w:rPr>
                <w:rFonts w:ascii="宋体" w:hAnsi="宋体"/>
                <w:bCs/>
              </w:rPr>
              <w:t>21</w:t>
            </w:r>
            <w:r>
              <w:rPr>
                <w:rFonts w:hint="eastAsia" w:ascii="宋体" w:hAnsi="宋体"/>
                <w:bCs/>
              </w:rPr>
              <w:t xml:space="preserve">年在线开放课程建设项目。  </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793" w:hRule="atLeast"/>
          <w:jc w:val="center"/>
        </w:trPr>
        <w:tc>
          <w:tcPr>
            <w:tcW w:w="718" w:type="dxa"/>
            <w:vMerge w:val="continue"/>
            <w:vAlign w:val="center"/>
          </w:tcPr>
          <w:p>
            <w:pPr>
              <w:spacing w:line="360" w:lineRule="auto"/>
              <w:jc w:val="center"/>
              <w:rPr>
                <w:rFonts w:ascii="宋体" w:hAnsi="宋体"/>
                <w:color w:val="0C0C0C"/>
              </w:rPr>
            </w:pPr>
          </w:p>
        </w:tc>
        <w:tc>
          <w:tcPr>
            <w:tcW w:w="8073" w:type="dxa"/>
            <w:vAlign w:val="center"/>
          </w:tcPr>
          <w:p>
            <w:pPr>
              <w:spacing w:line="400" w:lineRule="exact"/>
              <w:rPr>
                <w:rFonts w:ascii="宋体" w:hAnsi="宋体"/>
                <w:b/>
                <w:bCs/>
              </w:rPr>
            </w:pPr>
            <w:r>
              <w:rPr>
                <w:rFonts w:hint="eastAsia" w:ascii="宋体" w:hAnsi="宋体"/>
                <w:b/>
                <w:bCs/>
              </w:rPr>
              <w:t>项目内容及预算：</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分包一：《计算机应用基础》、《图形图像处理》在线开放课程资源制作服务，预算：8</w:t>
            </w:r>
            <w:r>
              <w:rPr>
                <w:rFonts w:ascii="宋体" w:hAnsi="宋体"/>
                <w:color w:val="000000" w:themeColor="text1"/>
                <w14:textFill>
                  <w14:solidFill>
                    <w14:schemeClr w14:val="tx1"/>
                  </w14:solidFill>
                </w14:textFill>
              </w:rPr>
              <w:t>.29</w:t>
            </w:r>
            <w:r>
              <w:rPr>
                <w:rFonts w:hint="eastAsia" w:ascii="宋体" w:hAnsi="宋体"/>
                <w:color w:val="000000" w:themeColor="text1"/>
                <w14:textFill>
                  <w14:solidFill>
                    <w14:schemeClr w14:val="tx1"/>
                  </w14:solidFill>
                </w14:textFill>
              </w:rPr>
              <w:t>万；</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分包二：《ASP.NET 应用开发技术》、《农业物联网技术》、《计算机组装与维护》、《H5融媒体设计与制作》在线开放课程资源制作服务，预算：</w:t>
            </w:r>
            <w:r>
              <w:rPr>
                <w:rFonts w:ascii="宋体" w:hAnsi="宋体"/>
                <w:color w:val="000000" w:themeColor="text1"/>
                <w14:textFill>
                  <w14:solidFill>
                    <w14:schemeClr w14:val="tx1"/>
                  </w14:solidFill>
                </w14:textFill>
              </w:rPr>
              <w:t>6.68</w:t>
            </w:r>
            <w:r>
              <w:rPr>
                <w:rFonts w:hint="eastAsia" w:ascii="宋体" w:hAnsi="宋体"/>
                <w:color w:val="000000" w:themeColor="text1"/>
                <w14:textFill>
                  <w14:solidFill>
                    <w14:schemeClr w14:val="tx1"/>
                  </w14:solidFill>
                </w14:textFill>
              </w:rPr>
              <w:t>万；</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分包三：《Android系统应用技术》、《数据库应用技术》、《JavaScript应用技术》、《Python基础》在线开放课程资源制作服务，预算：</w:t>
            </w:r>
            <w:r>
              <w:rPr>
                <w:rFonts w:ascii="宋体" w:hAnsi="宋体"/>
                <w:color w:val="000000" w:themeColor="text1"/>
                <w14:textFill>
                  <w14:solidFill>
                    <w14:schemeClr w14:val="tx1"/>
                  </w14:solidFill>
                </w14:textFill>
              </w:rPr>
              <w:t>7.02</w:t>
            </w:r>
            <w:r>
              <w:rPr>
                <w:rFonts w:hint="eastAsia" w:ascii="宋体" w:hAnsi="宋体"/>
                <w:color w:val="000000" w:themeColor="text1"/>
                <w14:textFill>
                  <w14:solidFill>
                    <w14:schemeClr w14:val="tx1"/>
                  </w14:solidFill>
                </w14:textFill>
              </w:rPr>
              <w:t>万；</w:t>
            </w:r>
          </w:p>
          <w:p>
            <w:pPr>
              <w:spacing w:line="400" w:lineRule="exact"/>
              <w:rPr>
                <w:rFonts w:ascii="宋体" w:hAnsi="宋体"/>
                <w:b/>
                <w:bCs/>
              </w:rPr>
            </w:pPr>
            <w:r>
              <w:rPr>
                <w:rFonts w:hint="eastAsia" w:ascii="宋体" w:hAnsi="宋体"/>
                <w:color w:val="000000" w:themeColor="text1"/>
                <w14:textFill>
                  <w14:solidFill>
                    <w14:schemeClr w14:val="tx1"/>
                  </w14:solidFill>
                </w14:textFill>
              </w:rPr>
              <w:t>分包四：《路由与交换技术应用》、《IT文化》、《HTML5+CSS3页面设计》、《服务器架设与维护》在线开放课程资源制作服务，预算：</w:t>
            </w:r>
            <w:r>
              <w:rPr>
                <w:rFonts w:ascii="宋体" w:hAnsi="宋体"/>
                <w:color w:val="000000" w:themeColor="text1"/>
                <w14:textFill>
                  <w14:solidFill>
                    <w14:schemeClr w14:val="tx1"/>
                  </w14:solidFill>
                </w14:textFill>
              </w:rPr>
              <w:t>6.755</w:t>
            </w:r>
            <w:r>
              <w:rPr>
                <w:rFonts w:hint="eastAsia" w:ascii="宋体" w:hAnsi="宋体"/>
                <w:color w:val="000000" w:themeColor="text1"/>
                <w14:textFill>
                  <w14:solidFill>
                    <w14:schemeClr w14:val="tx1"/>
                  </w14:solidFill>
                </w14:textFill>
              </w:rPr>
              <w:t>万；</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718" w:type="dxa"/>
            <w:vAlign w:val="center"/>
          </w:tcPr>
          <w:p>
            <w:pPr>
              <w:spacing w:line="360" w:lineRule="auto"/>
              <w:jc w:val="center"/>
              <w:rPr>
                <w:rFonts w:ascii="宋体" w:hAnsi="宋体"/>
                <w:color w:val="0C0C0C"/>
              </w:rPr>
            </w:pPr>
            <w:r>
              <w:rPr>
                <w:rFonts w:hint="eastAsia" w:ascii="宋体" w:hAnsi="宋体"/>
                <w:color w:val="0C0C0C"/>
              </w:rPr>
              <w:t>2</w:t>
            </w:r>
          </w:p>
        </w:tc>
        <w:tc>
          <w:tcPr>
            <w:tcW w:w="8073" w:type="dxa"/>
            <w:vAlign w:val="center"/>
          </w:tcPr>
          <w:p>
            <w:pPr>
              <w:spacing w:line="400" w:lineRule="exact"/>
              <w:rPr>
                <w:rFonts w:ascii="宋体" w:hAnsi="宋体"/>
                <w:b/>
                <w:bCs/>
              </w:rPr>
            </w:pPr>
            <w:r>
              <w:rPr>
                <w:rFonts w:hint="eastAsia" w:ascii="宋体" w:hAnsi="宋体"/>
                <w:b/>
                <w:bCs/>
              </w:rPr>
              <w:t>投标书递交至：江苏省泰州市凤凰东路8号（行政楼418室）。</w:t>
            </w:r>
          </w:p>
          <w:p>
            <w:pPr>
              <w:spacing w:line="400" w:lineRule="exact"/>
              <w:rPr>
                <w:rFonts w:ascii="宋体" w:hAnsi="宋体"/>
                <w:b/>
                <w:bCs/>
              </w:rPr>
            </w:pPr>
            <w:r>
              <w:rPr>
                <w:rFonts w:hint="eastAsia" w:ascii="宋体" w:hAnsi="宋体"/>
                <w:b/>
                <w:bCs/>
              </w:rPr>
              <w:t>投标截止时间:各投标供应商须在</w:t>
            </w:r>
            <w:r>
              <w:rPr>
                <w:rFonts w:hint="eastAsia" w:ascii="宋体" w:hAnsi="宋体"/>
                <w:b/>
                <w:bCs/>
                <w:color w:val="FF0000"/>
              </w:rPr>
              <w:t>20</w:t>
            </w:r>
            <w:r>
              <w:rPr>
                <w:rFonts w:ascii="宋体" w:hAnsi="宋体"/>
                <w:b/>
                <w:bCs/>
                <w:color w:val="FF0000"/>
              </w:rPr>
              <w:t>21</w:t>
            </w:r>
            <w:r>
              <w:rPr>
                <w:rFonts w:hint="eastAsia" w:ascii="宋体" w:hAnsi="宋体"/>
                <w:b/>
                <w:bCs/>
                <w:color w:val="FF0000"/>
              </w:rPr>
              <w:t>年</w:t>
            </w:r>
            <w:r>
              <w:rPr>
                <w:rFonts w:ascii="宋体" w:hAnsi="宋体"/>
                <w:b/>
                <w:bCs/>
                <w:color w:val="FF0000"/>
              </w:rPr>
              <w:t xml:space="preserve"> </w:t>
            </w:r>
            <w:r>
              <w:rPr>
                <w:rFonts w:hint="eastAsia" w:ascii="宋体" w:hAnsi="宋体"/>
                <w:b/>
                <w:bCs/>
                <w:color w:val="FF0000"/>
                <w:lang w:val="en-US" w:eastAsia="zh-CN"/>
              </w:rPr>
              <w:t>4</w:t>
            </w:r>
            <w:r>
              <w:rPr>
                <w:rFonts w:ascii="宋体" w:hAnsi="宋体"/>
                <w:b/>
                <w:bCs/>
                <w:color w:val="FF0000"/>
              </w:rPr>
              <w:t xml:space="preserve"> </w:t>
            </w:r>
            <w:r>
              <w:rPr>
                <w:rFonts w:hint="eastAsia" w:ascii="宋体" w:hAnsi="宋体"/>
                <w:b/>
                <w:bCs/>
                <w:color w:val="FF0000"/>
              </w:rPr>
              <w:t>月</w:t>
            </w:r>
            <w:r>
              <w:rPr>
                <w:rFonts w:hint="eastAsia" w:ascii="宋体" w:hAnsi="宋体"/>
                <w:b/>
                <w:bCs/>
                <w:color w:val="FF0000"/>
                <w:lang w:val="en-US" w:eastAsia="zh-CN"/>
              </w:rPr>
              <w:t>19</w:t>
            </w:r>
            <w:bookmarkStart w:id="84" w:name="_GoBack"/>
            <w:bookmarkEnd w:id="84"/>
            <w:r>
              <w:rPr>
                <w:rFonts w:hint="eastAsia" w:ascii="宋体" w:hAnsi="宋体"/>
                <w:b/>
                <w:bCs/>
                <w:color w:val="FF0000"/>
              </w:rPr>
              <w:t>日</w:t>
            </w:r>
            <w:r>
              <w:rPr>
                <w:rFonts w:hint="eastAsia" w:ascii="宋体" w:hAnsi="宋体"/>
                <w:b/>
                <w:bCs/>
              </w:rPr>
              <w:t>（上午9:30-10:00）将投标文件送交至本单位。</w:t>
            </w:r>
          </w:p>
          <w:p>
            <w:pPr>
              <w:spacing w:line="400" w:lineRule="exact"/>
              <w:rPr>
                <w:rFonts w:ascii="宋体" w:hAnsi="宋体"/>
                <w:b/>
                <w:bCs/>
              </w:rPr>
            </w:pPr>
            <w:r>
              <w:rPr>
                <w:rFonts w:hint="eastAsia" w:ascii="宋体" w:hAnsi="宋体"/>
                <w:b/>
                <w:bCs/>
                <w:lang w:eastAsia="zh-CN"/>
              </w:rPr>
              <w:t>招标</w:t>
            </w:r>
            <w:r>
              <w:rPr>
                <w:rFonts w:ascii="宋体" w:hAnsi="宋体"/>
                <w:b/>
                <w:bCs/>
              </w:rPr>
              <w:t>联系人：</w:t>
            </w:r>
            <w:r>
              <w:rPr>
                <w:rFonts w:hint="eastAsia" w:ascii="宋体" w:hAnsi="宋体"/>
                <w:b/>
                <w:bCs/>
              </w:rPr>
              <w:t>王老师  0523-86158068</w:t>
            </w:r>
            <w:r>
              <w:rPr>
                <w:rFonts w:ascii="宋体" w:hAnsi="宋体"/>
                <w:b/>
                <w:bCs/>
              </w:rPr>
              <w:t xml:space="preserve">   </w:t>
            </w:r>
            <w:r>
              <w:rPr>
                <w:rFonts w:hint="eastAsia" w:ascii="宋体" w:hAnsi="宋体"/>
                <w:b/>
                <w:bCs/>
              </w:rPr>
              <w:t xml:space="preserve">技术咨询联系人：谢老师 </w:t>
            </w:r>
            <w:r>
              <w:rPr>
                <w:rFonts w:ascii="宋体" w:hAnsi="宋体"/>
                <w:b/>
                <w:bCs/>
              </w:rPr>
              <w:t xml:space="preserve">   0523-86168855</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1777" w:hRule="atLeast"/>
          <w:jc w:val="center"/>
        </w:trPr>
        <w:tc>
          <w:tcPr>
            <w:tcW w:w="718" w:type="dxa"/>
            <w:vAlign w:val="center"/>
          </w:tcPr>
          <w:p>
            <w:pPr>
              <w:spacing w:line="360" w:lineRule="auto"/>
              <w:jc w:val="center"/>
              <w:rPr>
                <w:rFonts w:ascii="宋体" w:hAnsi="宋体"/>
                <w:color w:val="0C0C0C"/>
              </w:rPr>
            </w:pPr>
            <w:r>
              <w:rPr>
                <w:rFonts w:hint="eastAsia" w:ascii="宋体" w:hAnsi="宋体"/>
                <w:color w:val="0C0C0C"/>
              </w:rPr>
              <w:t>3</w:t>
            </w:r>
          </w:p>
        </w:tc>
        <w:tc>
          <w:tcPr>
            <w:tcW w:w="8073" w:type="dxa"/>
            <w:vAlign w:val="center"/>
          </w:tcPr>
          <w:p>
            <w:pPr>
              <w:spacing w:line="360" w:lineRule="auto"/>
              <w:rPr>
                <w:rFonts w:ascii="宋体" w:hAnsi="宋体"/>
                <w:color w:val="0C0C0C"/>
                <w:lang w:val="zh-CN"/>
              </w:rPr>
            </w:pPr>
            <w:r>
              <w:rPr>
                <w:rFonts w:hint="eastAsia" w:ascii="宋体" w:hAnsi="宋体"/>
                <w:b/>
                <w:bCs/>
                <w:color w:val="0C0C0C"/>
              </w:rPr>
              <w:t>招标</w:t>
            </w:r>
            <w:r>
              <w:rPr>
                <w:rFonts w:ascii="宋体" w:hAnsi="宋体"/>
                <w:b/>
                <w:bCs/>
                <w:color w:val="0C0C0C"/>
              </w:rPr>
              <w:t>项目简要说明</w:t>
            </w:r>
            <w:r>
              <w:rPr>
                <w:rFonts w:hint="eastAsia" w:ascii="宋体" w:hAnsi="宋体"/>
                <w:b/>
                <w:bCs/>
                <w:color w:val="0C0C0C"/>
              </w:rPr>
              <w:t>：</w:t>
            </w:r>
            <w:r>
              <w:rPr>
                <w:rFonts w:hint="eastAsia" w:ascii="宋体" w:hAnsi="宋体"/>
                <w:lang w:val="zh-CN"/>
              </w:rPr>
              <w:t>本标的面向具有独立法人资格，经营范围应包括计算机软件、电子数码产品的销售及其领域的技术开发、技术咨询、技术服务、摄影摄像、广播电视节目制作。教学资源制作内容包括视频录制、视频编辑等，各项目制作标准需符合教育部、省教育厅、学院关于数字化教学资源建设项目相关要求。</w:t>
            </w:r>
          </w:p>
          <w:p>
            <w:pPr>
              <w:spacing w:line="360" w:lineRule="auto"/>
              <w:ind w:firstLine="420" w:firstLineChars="200"/>
              <w:rPr>
                <w:rFonts w:ascii="宋体" w:hAnsi="宋体"/>
                <w:color w:val="0C0C0C"/>
              </w:rPr>
            </w:pPr>
            <w:r>
              <w:rPr>
                <w:rFonts w:hint="eastAsia" w:ascii="宋体" w:hAnsi="宋体"/>
                <w:color w:val="0C0C0C"/>
                <w:lang w:val="zh-CN"/>
              </w:rPr>
              <w:t>本次招标，</w:t>
            </w:r>
            <w:r>
              <w:rPr>
                <w:rFonts w:hint="eastAsia" w:ascii="宋体" w:hAnsi="宋体"/>
                <w:b/>
                <w:bCs/>
                <w:color w:val="FF0000"/>
                <w:lang w:val="zh-CN"/>
              </w:rPr>
              <w:t>分为4个分包，各投标人必须对上述所有分包作出响应，不得选择其中部分分包进行响应</w:t>
            </w:r>
            <w:r>
              <w:rPr>
                <w:rFonts w:hint="eastAsia" w:ascii="宋体" w:hAnsi="宋体" w:cs="宋体"/>
                <w:b/>
                <w:bCs/>
                <w:color w:val="FF0000"/>
              </w:rPr>
              <w:t>。如</w:t>
            </w:r>
            <w:r>
              <w:rPr>
                <w:rFonts w:hint="eastAsia" w:ascii="宋体" w:hAnsi="宋体"/>
                <w:b/>
                <w:bCs/>
                <w:color w:val="FF0000"/>
                <w:lang w:val="zh-CN"/>
              </w:rPr>
              <w:t>投标人</w:t>
            </w:r>
            <w:r>
              <w:rPr>
                <w:rFonts w:hint="eastAsia" w:ascii="宋体" w:hAnsi="宋体" w:cs="宋体"/>
                <w:b/>
                <w:bCs/>
                <w:color w:val="FF0000"/>
              </w:rPr>
              <w:t>只对部分分包</w:t>
            </w:r>
            <w:r>
              <w:rPr>
                <w:rFonts w:hint="eastAsia" w:ascii="宋体" w:hAnsi="宋体"/>
                <w:b/>
                <w:bCs/>
                <w:color w:val="FF0000"/>
                <w:lang w:val="zh-CN"/>
              </w:rPr>
              <w:t>作出响应</w:t>
            </w:r>
            <w:r>
              <w:rPr>
                <w:rFonts w:hint="eastAsia" w:ascii="宋体" w:hAnsi="宋体" w:cs="宋体"/>
                <w:b/>
                <w:bCs/>
                <w:color w:val="FF0000"/>
              </w:rPr>
              <w:t>，作</w:t>
            </w:r>
            <w:r>
              <w:rPr>
                <w:rFonts w:hint="eastAsia" w:ascii="宋体" w:hAnsi="宋体" w:cs="宋体"/>
                <w:b/>
                <w:bCs/>
                <w:color w:val="FF0000"/>
                <w:lang w:eastAsia="zh-CN"/>
              </w:rPr>
              <w:t>无效</w:t>
            </w:r>
            <w:r>
              <w:rPr>
                <w:rFonts w:hint="eastAsia" w:ascii="宋体" w:hAnsi="宋体" w:cs="宋体"/>
                <w:b/>
                <w:bCs/>
                <w:color w:val="FF0000"/>
              </w:rPr>
              <w:t>标处理。</w:t>
            </w:r>
            <w:r>
              <w:rPr>
                <w:rFonts w:hint="eastAsia" w:ascii="宋体" w:hAnsi="宋体"/>
                <w:color w:val="0C0C0C"/>
                <w:lang w:val="zh-CN"/>
              </w:rPr>
              <w:t>合同签订后，采购方将中标结果公布于校园网上，由采购方教师</w:t>
            </w:r>
            <w:r>
              <w:rPr>
                <w:rFonts w:hint="eastAsia" w:ascii="宋体" w:hAnsi="宋体"/>
                <w:color w:val="0C0C0C"/>
              </w:rPr>
              <w:t>与</w:t>
            </w:r>
            <w:r>
              <w:rPr>
                <w:rFonts w:hint="eastAsia" w:ascii="宋体" w:hAnsi="宋体"/>
                <w:color w:val="0C0C0C"/>
                <w:lang w:val="zh-CN"/>
              </w:rPr>
              <w:t>中标单位合作，并以此次中标结果为基础签订合作协议，</w:t>
            </w:r>
            <w:r>
              <w:rPr>
                <w:color w:val="0D0D0D"/>
                <w:lang w:val="zh-CN"/>
              </w:rPr>
              <w:t>与项目具体实施老师确定合作意向后，全程积极参与项目的实施，直至项目完成。</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8" w:hRule="atLeast"/>
          <w:jc w:val="center"/>
        </w:trPr>
        <w:tc>
          <w:tcPr>
            <w:tcW w:w="718" w:type="dxa"/>
            <w:vAlign w:val="center"/>
          </w:tcPr>
          <w:p>
            <w:pPr>
              <w:spacing w:line="360" w:lineRule="auto"/>
              <w:jc w:val="center"/>
              <w:rPr>
                <w:rFonts w:ascii="宋体" w:hAnsi="宋体"/>
                <w:color w:val="0C0C0C"/>
              </w:rPr>
            </w:pPr>
            <w:r>
              <w:rPr>
                <w:rFonts w:hint="eastAsia" w:ascii="宋体" w:hAnsi="宋体"/>
                <w:color w:val="0C0C0C"/>
              </w:rPr>
              <w:t>4</w:t>
            </w:r>
          </w:p>
        </w:tc>
        <w:tc>
          <w:tcPr>
            <w:tcW w:w="8073" w:type="dxa"/>
          </w:tcPr>
          <w:p>
            <w:pPr>
              <w:spacing w:line="360" w:lineRule="auto"/>
              <w:ind w:firstLine="420" w:firstLineChars="200"/>
              <w:rPr>
                <w:rFonts w:ascii="宋体" w:hAnsi="宋体"/>
                <w:color w:val="0C0C0C"/>
                <w:lang w:val="zh-CN"/>
              </w:rPr>
            </w:pPr>
            <w:r>
              <w:rPr>
                <w:rFonts w:hint="eastAsia" w:ascii="宋体" w:hAnsi="宋体"/>
                <w:color w:val="0C0C0C"/>
                <w:lang w:val="zh-CN"/>
              </w:rPr>
              <w:t>投标报价无论是总价款还是单价，都是标的的服务、整合、实施服务在验收合格前伴随服务、质保期内售后服务等所有含税（增值税）费用。</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585" w:hRule="atLeast"/>
          <w:jc w:val="center"/>
        </w:trPr>
        <w:tc>
          <w:tcPr>
            <w:tcW w:w="718" w:type="dxa"/>
            <w:vAlign w:val="center"/>
          </w:tcPr>
          <w:p>
            <w:pPr>
              <w:spacing w:line="360" w:lineRule="auto"/>
              <w:jc w:val="center"/>
              <w:rPr>
                <w:rFonts w:ascii="宋体" w:hAnsi="宋体"/>
                <w:color w:val="0C0C0C"/>
              </w:rPr>
            </w:pPr>
            <w:r>
              <w:rPr>
                <w:rFonts w:ascii="宋体" w:hAnsi="宋体"/>
                <w:color w:val="0C0C0C"/>
              </w:rPr>
              <w:t>5</w:t>
            </w:r>
          </w:p>
        </w:tc>
        <w:tc>
          <w:tcPr>
            <w:tcW w:w="8073" w:type="dxa"/>
            <w:vAlign w:val="center"/>
          </w:tcPr>
          <w:p>
            <w:pPr>
              <w:spacing w:line="360" w:lineRule="auto"/>
              <w:rPr>
                <w:rFonts w:ascii="宋体" w:hAnsi="宋体"/>
                <w:b/>
                <w:bCs/>
                <w:color w:val="0C0C0C"/>
              </w:rPr>
            </w:pPr>
            <w:r>
              <w:rPr>
                <w:rFonts w:hint="eastAsia" w:ascii="宋体" w:hAnsi="宋体"/>
                <w:b/>
                <w:bCs/>
                <w:color w:val="0C0C0C"/>
              </w:rPr>
              <w:t>投标书数</w:t>
            </w:r>
            <w:r>
              <w:rPr>
                <w:rFonts w:hint="eastAsia" w:ascii="宋体" w:hAnsi="宋体"/>
                <w:color w:val="0C0C0C"/>
              </w:rPr>
              <w:t>：正本1份、副本4份，</w:t>
            </w:r>
            <w:r>
              <w:rPr>
                <w:rFonts w:hint="eastAsia" w:ascii="宋体" w:hAnsi="宋体"/>
                <w:b/>
                <w:bCs/>
                <w:color w:val="0C0C0C"/>
                <w:u w:val="single"/>
              </w:rPr>
              <w:t>开标一览表一份</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718" w:type="dxa"/>
            <w:vAlign w:val="center"/>
          </w:tcPr>
          <w:p>
            <w:pPr>
              <w:spacing w:line="360" w:lineRule="auto"/>
              <w:jc w:val="center"/>
              <w:rPr>
                <w:rFonts w:ascii="宋体" w:hAnsi="宋体"/>
                <w:color w:val="0C0C0C"/>
              </w:rPr>
            </w:pPr>
            <w:r>
              <w:rPr>
                <w:rFonts w:ascii="宋体" w:hAnsi="宋体"/>
                <w:color w:val="0C0C0C"/>
              </w:rPr>
              <w:t>6</w:t>
            </w:r>
          </w:p>
        </w:tc>
        <w:tc>
          <w:tcPr>
            <w:tcW w:w="8073" w:type="dxa"/>
            <w:vAlign w:val="center"/>
          </w:tcPr>
          <w:p>
            <w:pPr>
              <w:spacing w:line="360" w:lineRule="auto"/>
              <w:rPr>
                <w:rFonts w:ascii="宋体" w:hAnsi="宋体"/>
                <w:color w:val="0C0C0C"/>
              </w:rPr>
            </w:pPr>
            <w:r>
              <w:rPr>
                <w:rFonts w:hint="eastAsia" w:ascii="宋体" w:hAnsi="宋体"/>
                <w:b/>
                <w:bCs/>
                <w:color w:val="0C0C0C"/>
              </w:rPr>
              <w:t>签订合同地点</w:t>
            </w:r>
            <w:r>
              <w:rPr>
                <w:rFonts w:hint="eastAsia" w:ascii="宋体" w:hAnsi="宋体"/>
                <w:color w:val="0C0C0C"/>
              </w:rPr>
              <w:t>：江苏农牧科技职业学院</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1272" w:hRule="atLeast"/>
          <w:jc w:val="center"/>
        </w:trPr>
        <w:tc>
          <w:tcPr>
            <w:tcW w:w="718" w:type="dxa"/>
            <w:vAlign w:val="center"/>
          </w:tcPr>
          <w:p>
            <w:pPr>
              <w:spacing w:line="360" w:lineRule="auto"/>
              <w:jc w:val="center"/>
              <w:rPr>
                <w:rFonts w:ascii="宋体" w:hAnsi="宋体"/>
                <w:color w:val="0C0C0C"/>
              </w:rPr>
            </w:pPr>
            <w:r>
              <w:rPr>
                <w:rFonts w:ascii="宋体" w:hAnsi="宋体"/>
                <w:color w:val="0C0C0C"/>
              </w:rPr>
              <w:t>7</w:t>
            </w:r>
          </w:p>
        </w:tc>
        <w:tc>
          <w:tcPr>
            <w:tcW w:w="8073" w:type="dxa"/>
            <w:vAlign w:val="center"/>
          </w:tcPr>
          <w:p>
            <w:pPr>
              <w:spacing w:line="360" w:lineRule="auto"/>
              <w:rPr>
                <w:rFonts w:ascii="宋体" w:hAnsi="宋体"/>
                <w:b/>
                <w:bCs/>
                <w:color w:val="0C0C0C"/>
              </w:rPr>
            </w:pPr>
            <w:r>
              <w:rPr>
                <w:rFonts w:hint="eastAsia" w:ascii="宋体" w:hAnsi="宋体"/>
                <w:b/>
                <w:bCs/>
                <w:color w:val="0C0C0C"/>
              </w:rPr>
              <w:t>本项目不接受投标人以邮递、电子邮件等方式递交的投标文件，投标应由其法人或持法人委托书的授权代表于投标截止日前当面提交。</w:t>
            </w:r>
          </w:p>
        </w:tc>
      </w:tr>
    </w:tbl>
    <w:p>
      <w:pPr>
        <w:pStyle w:val="2"/>
      </w:pPr>
    </w:p>
    <w:p>
      <w:pPr>
        <w:pStyle w:val="2"/>
      </w:pPr>
      <w:r>
        <w:rPr>
          <w:rFonts w:hint="eastAsia"/>
        </w:rPr>
        <w:t>第一章  供应商须知</w:t>
      </w:r>
    </w:p>
    <w:p>
      <w:pPr>
        <w:pStyle w:val="4"/>
        <w:spacing w:line="360" w:lineRule="auto"/>
        <w:ind w:firstLine="422" w:firstLineChars="200"/>
        <w:rPr>
          <w:rFonts w:ascii="宋体" w:hAnsi="宋体" w:cs="宋体"/>
          <w:sz w:val="21"/>
          <w:szCs w:val="21"/>
        </w:rPr>
      </w:pPr>
      <w:r>
        <w:rPr>
          <w:rFonts w:hint="eastAsia" w:ascii="宋体" w:hAnsi="宋体" w:cs="宋体"/>
          <w:sz w:val="21"/>
          <w:szCs w:val="21"/>
        </w:rPr>
        <w:t>1.合格供应商</w:t>
      </w:r>
    </w:p>
    <w:p>
      <w:pPr>
        <w:spacing w:line="360" w:lineRule="auto"/>
        <w:ind w:firstLine="420" w:firstLineChars="200"/>
        <w:rPr>
          <w:rFonts w:ascii="宋体" w:hAnsi="宋体" w:cs="宋体"/>
        </w:rPr>
      </w:pPr>
      <w:r>
        <w:rPr>
          <w:rFonts w:hint="eastAsia" w:ascii="宋体" w:hAnsi="宋体" w:cs="宋体"/>
        </w:rPr>
        <w:t>1.1供应商应具有本项目供应或实施能力，符合并承诺履行本文件各项规定的国内法人。</w:t>
      </w:r>
    </w:p>
    <w:p>
      <w:pPr>
        <w:spacing w:line="360" w:lineRule="auto"/>
        <w:ind w:firstLine="420" w:firstLineChars="200"/>
        <w:rPr>
          <w:rFonts w:ascii="宋体" w:hAnsi="宋体" w:cs="宋体"/>
        </w:rPr>
      </w:pPr>
      <w:r>
        <w:rPr>
          <w:rFonts w:hint="eastAsia" w:ascii="宋体" w:hAnsi="宋体" w:cs="宋体"/>
        </w:rPr>
        <w:t>1.2供应商应提交证明其有资格参加投标和中标后有能力履行合同的文件，并作为其投标文件的一部分。</w:t>
      </w:r>
    </w:p>
    <w:p>
      <w:pPr>
        <w:spacing w:line="360" w:lineRule="auto"/>
        <w:ind w:firstLine="420" w:firstLineChars="200"/>
        <w:rPr>
          <w:rFonts w:ascii="宋体" w:hAnsi="宋体" w:cs="宋体"/>
        </w:rPr>
      </w:pPr>
      <w:r>
        <w:rPr>
          <w:rFonts w:hint="eastAsia" w:ascii="宋体" w:hAnsi="宋体" w:cs="宋体"/>
        </w:rPr>
        <w:t>1.3证明供应商合格和资格的文件包括（但不限于）：</w:t>
      </w:r>
    </w:p>
    <w:p>
      <w:pPr>
        <w:spacing w:line="360" w:lineRule="auto"/>
        <w:ind w:firstLine="420" w:firstLineChars="200"/>
        <w:rPr>
          <w:rFonts w:ascii="宋体" w:hAnsi="宋体" w:cs="宋体"/>
        </w:rPr>
      </w:pPr>
      <w:r>
        <w:rPr>
          <w:rFonts w:hint="eastAsia" w:ascii="宋体" w:hAnsi="宋体" w:cs="宋体"/>
        </w:rPr>
        <w:t>（1）投标函（原件）；</w:t>
      </w:r>
    </w:p>
    <w:p>
      <w:pPr>
        <w:spacing w:line="360" w:lineRule="auto"/>
        <w:ind w:firstLine="420" w:firstLineChars="200"/>
        <w:rPr>
          <w:rFonts w:ascii="宋体" w:hAnsi="宋体" w:cs="宋体"/>
        </w:rPr>
      </w:pPr>
      <w:r>
        <w:rPr>
          <w:rFonts w:hint="eastAsia" w:ascii="宋体" w:hAnsi="宋体" w:cs="宋体"/>
        </w:rPr>
        <w:t>（2）被授权人参加投标的须提供法定代表人授权委托书原件和被授权人身份证复印件（加盖公章）及被授权人近3个月单位社保证明复印件；若法定代表人参加投标的只须提供本人身份证复印件（加盖公章）；</w:t>
      </w:r>
    </w:p>
    <w:p>
      <w:pPr>
        <w:spacing w:line="360" w:lineRule="auto"/>
        <w:ind w:firstLine="420" w:firstLineChars="200"/>
        <w:rPr>
          <w:rFonts w:ascii="宋体" w:hAnsi="宋体" w:cs="宋体"/>
        </w:rPr>
      </w:pPr>
      <w:r>
        <w:rPr>
          <w:rFonts w:hint="eastAsia" w:ascii="宋体" w:hAnsi="宋体" w:cs="宋体"/>
        </w:rPr>
        <w:t>（3）营业执照副本（复印件加盖公章）；</w:t>
      </w:r>
    </w:p>
    <w:p>
      <w:pPr>
        <w:spacing w:line="360" w:lineRule="auto"/>
        <w:ind w:firstLine="420" w:firstLineChars="200"/>
        <w:rPr>
          <w:rFonts w:ascii="宋体" w:hAnsi="宋体" w:cs="宋体"/>
        </w:rPr>
      </w:pPr>
      <w:r>
        <w:rPr>
          <w:rFonts w:hint="eastAsia" w:ascii="宋体" w:hAnsi="宋体" w:cs="宋体"/>
        </w:rPr>
        <w:t>（4）供应商资格声明（原件）；</w:t>
      </w:r>
    </w:p>
    <w:p>
      <w:pPr>
        <w:spacing w:line="360" w:lineRule="auto"/>
        <w:ind w:firstLine="420" w:firstLineChars="200"/>
        <w:rPr>
          <w:rFonts w:ascii="宋体" w:hAnsi="宋体" w:cs="宋体"/>
        </w:rPr>
      </w:pPr>
      <w:r>
        <w:rPr>
          <w:rFonts w:hint="eastAsia" w:ascii="宋体" w:hAnsi="宋体" w:cs="宋体"/>
        </w:rPr>
        <w:t>（5）公司简介（包括人员情况）及公司的资质证明文件、公司信誉情况证明材料、公司获得荣誉证明材料（复印件加盖公章）；</w:t>
      </w:r>
    </w:p>
    <w:p>
      <w:pPr>
        <w:spacing w:line="360" w:lineRule="auto"/>
        <w:ind w:firstLine="420" w:firstLineChars="200"/>
        <w:rPr>
          <w:rFonts w:ascii="宋体" w:hAnsi="宋体" w:cs="宋体"/>
        </w:rPr>
      </w:pPr>
      <w:r>
        <w:rPr>
          <w:rFonts w:hint="eastAsia" w:ascii="宋体" w:hAnsi="宋体" w:cs="宋体"/>
        </w:rPr>
        <w:t>（6）投标人近三个月中任意一个月份(不含投标当月)的财务状况报告（资产负债表和利润表）或由会计师事务所出具的近两年中任意一个年度的审计报告和所附已审财务报告复印件；</w:t>
      </w:r>
    </w:p>
    <w:p>
      <w:pPr>
        <w:spacing w:line="360" w:lineRule="auto"/>
        <w:ind w:firstLine="420" w:firstLineChars="200"/>
        <w:rPr>
          <w:rFonts w:ascii="宋体" w:hAnsi="宋体" w:cs="宋体"/>
        </w:rPr>
      </w:pPr>
      <w:r>
        <w:rPr>
          <w:rFonts w:hint="eastAsia" w:ascii="宋体" w:hAnsi="宋体" w:cs="宋体"/>
        </w:rPr>
        <w:t>（7）投标人近三个月中任意一个月份(不含投标当月)的依法缴纳税收的相关材料（提供相关主管部门证明或银行代扣证明）复印件；</w:t>
      </w:r>
    </w:p>
    <w:p>
      <w:pPr>
        <w:spacing w:line="360" w:lineRule="auto"/>
        <w:ind w:firstLine="420" w:firstLineChars="200"/>
        <w:rPr>
          <w:rFonts w:ascii="宋体" w:hAnsi="宋体" w:cs="宋体"/>
        </w:rPr>
      </w:pPr>
      <w:r>
        <w:rPr>
          <w:rFonts w:hint="eastAsia" w:ascii="宋体" w:hAnsi="宋体" w:cs="宋体"/>
        </w:rPr>
        <w:t>（8）投标人近三个月中任意一个月份(不含投标当月)的依法缴纳社会保障资金的相关材料（提供相关主管部门证明或银行代扣证明）复印件；</w:t>
      </w:r>
    </w:p>
    <w:p>
      <w:pPr>
        <w:spacing w:line="360" w:lineRule="auto"/>
        <w:ind w:firstLine="420" w:firstLineChars="200"/>
        <w:rPr>
          <w:rFonts w:ascii="宋体" w:hAnsi="宋体" w:cs="宋体"/>
        </w:rPr>
      </w:pPr>
      <w:r>
        <w:rPr>
          <w:rFonts w:hint="eastAsia" w:ascii="宋体" w:hAnsi="宋体" w:cs="宋体"/>
        </w:rPr>
        <w:t>（9）参加政府采购活动近三年内，在经营活动中没有重大违法记录（提供承诺书，格式自拟）</w:t>
      </w:r>
    </w:p>
    <w:p>
      <w:pPr>
        <w:spacing w:line="360" w:lineRule="auto"/>
        <w:ind w:firstLine="420" w:firstLineChars="200"/>
        <w:rPr>
          <w:rFonts w:ascii="宋体" w:hAnsi="宋体" w:cs="宋体"/>
        </w:rPr>
      </w:pPr>
      <w:r>
        <w:rPr>
          <w:rFonts w:hint="eastAsia" w:ascii="宋体" w:hAnsi="宋体" w:cs="宋体"/>
        </w:rPr>
        <w:t>（</w:t>
      </w:r>
      <w:r>
        <w:rPr>
          <w:rFonts w:ascii="宋体" w:hAnsi="宋体" w:cs="宋体"/>
        </w:rPr>
        <w:t>10</w:t>
      </w:r>
      <w:r>
        <w:rPr>
          <w:rFonts w:hint="eastAsia" w:ascii="宋体" w:hAnsi="宋体" w:cs="宋体"/>
        </w:rPr>
        <w:t>）供应商认为需要提供的其他资料。</w:t>
      </w:r>
    </w:p>
    <w:p>
      <w:pPr>
        <w:spacing w:line="360" w:lineRule="auto"/>
        <w:ind w:firstLine="420" w:firstLineChars="200"/>
        <w:rPr>
          <w:rFonts w:ascii="宋体" w:hAnsi="宋体" w:cs="宋体"/>
        </w:rPr>
      </w:pPr>
      <w:r>
        <w:rPr>
          <w:rFonts w:hint="eastAsia" w:ascii="宋体" w:hAnsi="宋体" w:cs="宋体"/>
        </w:rPr>
        <w:t>投标文件的正本和副本中均须提供资格证明文件的原件或复印件。</w:t>
      </w:r>
    </w:p>
    <w:p>
      <w:pPr>
        <w:spacing w:line="360" w:lineRule="auto"/>
        <w:ind w:firstLine="420" w:firstLineChars="200"/>
        <w:rPr>
          <w:rFonts w:ascii="宋体" w:hAnsi="宋体" w:cs="宋体"/>
          <w:lang w:val="zh-CN"/>
        </w:rPr>
      </w:pPr>
      <w:r>
        <w:rPr>
          <w:rFonts w:hint="eastAsia" w:ascii="宋体" w:hAnsi="宋体" w:cs="宋体"/>
        </w:rPr>
        <w:t>1.4投标单位经营范围需包括</w:t>
      </w:r>
      <w:r>
        <w:rPr>
          <w:rFonts w:hint="eastAsia" w:ascii="宋体" w:hAnsi="宋体" w:cs="宋体"/>
          <w:lang w:val="zh-CN"/>
        </w:rPr>
        <w:t>应包括：计算机软件、电子数码产品的销售及其领域的技术开发、技术咨询、技术服务、摄影摄像。</w:t>
      </w:r>
    </w:p>
    <w:p>
      <w:pPr>
        <w:spacing w:line="360" w:lineRule="auto"/>
        <w:ind w:firstLine="420" w:firstLineChars="200"/>
        <w:rPr>
          <w:rFonts w:ascii="宋体" w:hAnsi="宋体" w:cs="宋体"/>
          <w:lang w:val="zh-CN"/>
        </w:rPr>
      </w:pPr>
      <w:r>
        <w:rPr>
          <w:rFonts w:hint="eastAsia" w:ascii="宋体" w:hAnsi="宋体" w:cs="宋体"/>
          <w:lang w:val="zh-CN"/>
        </w:rPr>
        <w:t>1</w:t>
      </w:r>
      <w:r>
        <w:rPr>
          <w:rFonts w:ascii="宋体" w:hAnsi="宋体" w:cs="宋体"/>
          <w:lang w:val="zh-CN"/>
        </w:rPr>
        <w:t xml:space="preserve">.5 </w:t>
      </w:r>
      <w:r>
        <w:rPr>
          <w:rFonts w:hint="eastAsia" w:ascii="宋体" w:hAnsi="宋体" w:cs="宋体"/>
          <w:lang w:val="zh-CN"/>
        </w:rPr>
        <w:t>单位负责人为同一人或者存在控股、管理关系的供应商，不得同时参加本项目的比选。</w:t>
      </w:r>
    </w:p>
    <w:p>
      <w:pPr>
        <w:spacing w:line="360" w:lineRule="auto"/>
        <w:ind w:firstLine="420" w:firstLineChars="200"/>
        <w:rPr>
          <w:rFonts w:ascii="宋体" w:hAnsi="宋体" w:cs="宋体"/>
        </w:rPr>
      </w:pPr>
      <w:r>
        <w:rPr>
          <w:rFonts w:hint="eastAsia" w:ascii="宋体" w:hAnsi="宋体" w:cs="宋体"/>
          <w:color w:val="FF0000"/>
          <w:lang w:val="zh-CN"/>
        </w:rPr>
        <w:t>1</w:t>
      </w:r>
      <w:r>
        <w:rPr>
          <w:rFonts w:ascii="宋体" w:hAnsi="宋体" w:cs="宋体"/>
          <w:color w:val="FF0000"/>
          <w:lang w:val="zh-CN"/>
        </w:rPr>
        <w:t xml:space="preserve">.6 </w:t>
      </w:r>
      <w:r>
        <w:rPr>
          <w:rFonts w:hint="eastAsia" w:ascii="宋体" w:hAnsi="宋体" w:cs="宋体"/>
          <w:color w:val="FF0000"/>
          <w:lang w:val="zh-CN"/>
        </w:rPr>
        <w:t>中标供应商在项目中标后禁止二次转包</w:t>
      </w:r>
      <w:r>
        <w:rPr>
          <w:rFonts w:hint="eastAsia" w:ascii="宋体" w:hAnsi="宋体" w:cs="宋体"/>
          <w:lang w:val="zh-CN"/>
        </w:rPr>
        <w:t>。</w:t>
      </w:r>
    </w:p>
    <w:p>
      <w:pPr>
        <w:pStyle w:val="4"/>
        <w:spacing w:line="360" w:lineRule="auto"/>
        <w:ind w:firstLine="422" w:firstLineChars="200"/>
        <w:rPr>
          <w:rFonts w:ascii="宋体" w:hAnsi="宋体" w:cs="宋体"/>
          <w:sz w:val="21"/>
          <w:szCs w:val="21"/>
        </w:rPr>
      </w:pPr>
      <w:r>
        <w:rPr>
          <w:rFonts w:hint="eastAsia" w:ascii="宋体" w:hAnsi="宋体" w:cs="宋体"/>
          <w:sz w:val="21"/>
          <w:szCs w:val="21"/>
        </w:rPr>
        <w:t>2.响应文件要求</w:t>
      </w:r>
    </w:p>
    <w:p>
      <w:pPr>
        <w:spacing w:line="360" w:lineRule="auto"/>
        <w:ind w:firstLine="420" w:firstLineChars="200"/>
        <w:rPr>
          <w:rFonts w:ascii="宋体" w:hAnsi="宋体" w:cs="宋体"/>
        </w:rPr>
      </w:pPr>
      <w:r>
        <w:rPr>
          <w:rFonts w:hint="eastAsia" w:ascii="宋体" w:hAnsi="宋体" w:cs="宋体"/>
        </w:rPr>
        <w:t>供应商应详细阅读磋商文件的全部内容。如果供应商没有按照磋商文件要求提交全部资料或者投标文件没有对磋商文件在各方面的要求都做出实质性响应，可能导致其投标被拒绝。或在开标时可能被判为无效标书。最终解释权归江苏农牧科技职业学院所有。</w:t>
      </w:r>
    </w:p>
    <w:p>
      <w:pPr>
        <w:pStyle w:val="4"/>
        <w:spacing w:line="360" w:lineRule="auto"/>
        <w:ind w:firstLine="422" w:firstLineChars="200"/>
        <w:rPr>
          <w:rFonts w:ascii="宋体" w:hAnsi="宋体" w:cs="宋体"/>
          <w:color w:val="0C0C0C"/>
          <w:sz w:val="21"/>
          <w:szCs w:val="21"/>
        </w:rPr>
      </w:pPr>
      <w:r>
        <w:rPr>
          <w:rFonts w:hint="eastAsia" w:ascii="宋体" w:hAnsi="宋体" w:cs="宋体"/>
          <w:color w:val="0C0C0C"/>
          <w:sz w:val="21"/>
          <w:szCs w:val="21"/>
        </w:rPr>
        <w:t>3.响应文件的正本和所有的副本均由供应商法定代表人或经正式授权并对供应商有约束力的代表签字。</w:t>
      </w:r>
    </w:p>
    <w:p>
      <w:pPr>
        <w:pStyle w:val="4"/>
        <w:spacing w:line="360" w:lineRule="auto"/>
        <w:ind w:firstLine="422" w:firstLineChars="200"/>
        <w:rPr>
          <w:rFonts w:ascii="宋体" w:hAnsi="宋体" w:cs="宋体"/>
          <w:color w:val="0C0C0C"/>
          <w:sz w:val="21"/>
          <w:szCs w:val="21"/>
        </w:rPr>
      </w:pPr>
      <w:bookmarkStart w:id="6" w:name="_Toc513029215"/>
      <w:bookmarkStart w:id="7" w:name="_Toc462564074"/>
      <w:bookmarkStart w:id="8" w:name="_Toc20823287"/>
      <w:bookmarkStart w:id="9" w:name="_Toc16938531"/>
      <w:r>
        <w:rPr>
          <w:rFonts w:hint="eastAsia" w:ascii="宋体" w:hAnsi="宋体" w:cs="宋体"/>
          <w:color w:val="0C0C0C"/>
          <w:sz w:val="21"/>
          <w:szCs w:val="21"/>
        </w:rPr>
        <w:t>4.响应文件构成</w:t>
      </w:r>
      <w:bookmarkEnd w:id="6"/>
      <w:bookmarkEnd w:id="7"/>
      <w:bookmarkEnd w:id="8"/>
      <w:bookmarkEnd w:id="9"/>
    </w:p>
    <w:p>
      <w:pPr>
        <w:spacing w:line="360" w:lineRule="auto"/>
        <w:ind w:firstLine="422" w:firstLineChars="200"/>
        <w:rPr>
          <w:rFonts w:ascii="宋体" w:hAnsi="宋体" w:cs="宋体"/>
          <w:b/>
          <w:bCs/>
          <w:color w:val="0C0C0C"/>
        </w:rPr>
      </w:pPr>
      <w:r>
        <w:rPr>
          <w:rFonts w:hint="eastAsia" w:ascii="宋体" w:hAnsi="宋体" w:cs="宋体"/>
          <w:b/>
          <w:bCs/>
          <w:color w:val="0C0C0C"/>
        </w:rPr>
        <w:t>4.1 供应商编写的响应文件应包括下列部分：</w:t>
      </w:r>
    </w:p>
    <w:p>
      <w:pPr>
        <w:spacing w:line="360" w:lineRule="auto"/>
        <w:ind w:firstLine="420" w:firstLineChars="200"/>
        <w:rPr>
          <w:rFonts w:ascii="宋体" w:hAnsi="宋体" w:cs="宋体"/>
          <w:bCs/>
          <w:color w:val="0C0C0C"/>
        </w:rPr>
      </w:pPr>
      <w:r>
        <w:rPr>
          <w:rFonts w:hint="eastAsia" w:ascii="宋体" w:hAnsi="宋体" w:cs="宋体"/>
          <w:bCs/>
          <w:color w:val="0C0C0C"/>
        </w:rPr>
        <w:t>4.1.1技术部分</w:t>
      </w:r>
    </w:p>
    <w:p>
      <w:pPr>
        <w:spacing w:line="360" w:lineRule="auto"/>
        <w:ind w:firstLine="420" w:firstLineChars="200"/>
        <w:rPr>
          <w:rFonts w:ascii="宋体" w:hAnsi="宋体" w:cs="宋体"/>
          <w:bCs/>
          <w:color w:val="0C0C0C"/>
        </w:rPr>
      </w:pPr>
      <w:r>
        <w:rPr>
          <w:rFonts w:hint="eastAsia" w:ascii="宋体" w:hAnsi="宋体" w:cs="宋体"/>
          <w:bCs/>
          <w:color w:val="0C0C0C"/>
        </w:rPr>
        <w:t xml:space="preserve"> (1) 投标函、开标一览表（按照本文件第三章统一提供的规范表式填写）；</w:t>
      </w:r>
    </w:p>
    <w:p>
      <w:pPr>
        <w:spacing w:line="360" w:lineRule="auto"/>
        <w:ind w:firstLine="525" w:firstLineChars="250"/>
        <w:rPr>
          <w:rFonts w:ascii="宋体" w:hAnsi="宋体" w:cs="宋体"/>
          <w:bCs/>
          <w:color w:val="0C0C0C"/>
        </w:rPr>
      </w:pPr>
      <w:r>
        <w:rPr>
          <w:rFonts w:hint="eastAsia" w:ascii="宋体" w:hAnsi="宋体" w:cs="宋体"/>
          <w:bCs/>
          <w:color w:val="0C0C0C"/>
        </w:rPr>
        <w:t>(2) 按照本文件“评标方法”应当提供的用于评审的文件；</w:t>
      </w:r>
    </w:p>
    <w:p>
      <w:pPr>
        <w:spacing w:line="360" w:lineRule="auto"/>
        <w:ind w:firstLine="420" w:firstLineChars="200"/>
        <w:rPr>
          <w:rFonts w:ascii="宋体" w:hAnsi="宋体" w:cs="宋体"/>
          <w:bCs/>
          <w:color w:val="0C0C0C"/>
        </w:rPr>
      </w:pPr>
      <w:r>
        <w:rPr>
          <w:rFonts w:hint="eastAsia" w:ascii="宋体" w:hAnsi="宋体" w:cs="宋体"/>
          <w:bCs/>
          <w:color w:val="0C0C0C"/>
        </w:rPr>
        <w:t>（3）供应商认为应当提交的其他材料。</w:t>
      </w:r>
    </w:p>
    <w:p>
      <w:pPr>
        <w:spacing w:line="360" w:lineRule="auto"/>
        <w:ind w:firstLine="420" w:firstLineChars="200"/>
        <w:rPr>
          <w:rFonts w:ascii="宋体" w:hAnsi="宋体" w:cs="宋体"/>
          <w:bCs/>
          <w:color w:val="0C0C0C"/>
        </w:rPr>
      </w:pPr>
      <w:r>
        <w:rPr>
          <w:rFonts w:hint="eastAsia" w:ascii="宋体" w:hAnsi="宋体" w:cs="宋体"/>
          <w:bCs/>
          <w:color w:val="0C0C0C"/>
        </w:rPr>
        <w:t>（</w:t>
      </w:r>
      <w:r>
        <w:rPr>
          <w:rFonts w:ascii="宋体" w:hAnsi="宋体" w:cs="宋体"/>
          <w:bCs/>
          <w:color w:val="0C0C0C"/>
        </w:rPr>
        <w:t>4</w:t>
      </w:r>
      <w:r>
        <w:rPr>
          <w:rFonts w:hint="eastAsia" w:ascii="宋体" w:hAnsi="宋体" w:cs="宋体"/>
          <w:bCs/>
          <w:color w:val="0C0C0C"/>
        </w:rPr>
        <w:t>）技术参数偏离表：按照本文件第三章统一提供的规范表式填写；</w:t>
      </w:r>
    </w:p>
    <w:p>
      <w:pPr>
        <w:spacing w:line="360" w:lineRule="auto"/>
        <w:ind w:firstLine="420" w:firstLineChars="200"/>
        <w:rPr>
          <w:rFonts w:ascii="宋体" w:hAnsi="宋体" w:cs="宋体"/>
          <w:bCs/>
          <w:color w:val="0C0C0C"/>
        </w:rPr>
      </w:pPr>
      <w:r>
        <w:rPr>
          <w:rFonts w:hint="eastAsia" w:ascii="宋体" w:hAnsi="宋体" w:cs="宋体"/>
          <w:bCs/>
          <w:color w:val="0C0C0C"/>
        </w:rPr>
        <w:t>（</w:t>
      </w:r>
      <w:r>
        <w:rPr>
          <w:rFonts w:ascii="宋体" w:hAnsi="宋体" w:cs="宋体"/>
          <w:bCs/>
          <w:color w:val="0C0C0C"/>
        </w:rPr>
        <w:t>5</w:t>
      </w:r>
      <w:r>
        <w:rPr>
          <w:rFonts w:hint="eastAsia" w:ascii="宋体" w:hAnsi="宋体" w:cs="宋体"/>
          <w:bCs/>
          <w:color w:val="0C0C0C"/>
        </w:rPr>
        <w:t>）技术方案、服务承诺、培训承诺（按第二章“项目需求”填写：针对本项目完整的实施方案；后期维护方案；参加本项目实施的组成人员资历表）。</w:t>
      </w:r>
    </w:p>
    <w:p>
      <w:pPr>
        <w:spacing w:line="360" w:lineRule="auto"/>
        <w:ind w:firstLine="420" w:firstLineChars="200"/>
        <w:rPr>
          <w:rFonts w:ascii="宋体" w:hAnsi="宋体" w:cs="宋体"/>
          <w:bCs/>
          <w:color w:val="FF0000"/>
        </w:rPr>
      </w:pPr>
      <w:r>
        <w:rPr>
          <w:rFonts w:hint="eastAsia" w:ascii="宋体" w:hAnsi="宋体" w:cs="宋体"/>
          <w:bCs/>
          <w:color w:val="FF0000"/>
          <w:highlight w:val="yellow"/>
        </w:rPr>
        <w:t>（</w:t>
      </w:r>
      <w:r>
        <w:rPr>
          <w:rFonts w:ascii="宋体" w:hAnsi="宋体" w:cs="宋体"/>
          <w:bCs/>
          <w:color w:val="FF0000"/>
          <w:highlight w:val="yellow"/>
        </w:rPr>
        <w:t>6</w:t>
      </w:r>
      <w:r>
        <w:rPr>
          <w:rFonts w:hint="eastAsia" w:ascii="宋体" w:hAnsi="宋体" w:cs="宋体"/>
          <w:bCs/>
          <w:color w:val="FF0000"/>
          <w:highlight w:val="yellow"/>
        </w:rPr>
        <w:t>）需提供本</w:t>
      </w:r>
      <w:r>
        <w:rPr>
          <w:rFonts w:hint="eastAsia" w:ascii="宋体" w:hAnsi="宋体" w:cs="宋体"/>
          <w:color w:val="FF0000"/>
          <w:highlight w:val="yellow"/>
          <w:lang w:val="zh-CN"/>
        </w:rPr>
        <w:t>项目</w:t>
      </w:r>
      <w:r>
        <w:rPr>
          <w:rFonts w:ascii="宋体" w:hAnsi="宋体" w:cs="宋体"/>
          <w:color w:val="FF0000"/>
          <w:highlight w:val="yellow"/>
          <w:lang w:val="zh-CN"/>
        </w:rPr>
        <w:t>实施</w:t>
      </w:r>
      <w:r>
        <w:rPr>
          <w:rFonts w:hint="eastAsia" w:ascii="宋体" w:hAnsi="宋体" w:cs="宋体"/>
          <w:color w:val="FF0000"/>
          <w:highlight w:val="yellow"/>
          <w:lang w:val="zh-CN"/>
        </w:rPr>
        <w:t>人员名单并提供</w:t>
      </w:r>
      <w:r>
        <w:rPr>
          <w:rFonts w:ascii="宋体" w:hAnsi="宋体" w:cs="宋体"/>
          <w:color w:val="FF0000"/>
          <w:highlight w:val="yellow"/>
          <w:lang w:val="zh-CN"/>
        </w:rPr>
        <w:t>与</w:t>
      </w:r>
      <w:r>
        <w:rPr>
          <w:rFonts w:hint="eastAsia" w:ascii="宋体" w:hAnsi="宋体" w:cs="宋体"/>
          <w:color w:val="FF0000"/>
          <w:highlight w:val="yellow"/>
          <w:lang w:val="zh-CN"/>
        </w:rPr>
        <w:t>本</w:t>
      </w:r>
      <w:r>
        <w:rPr>
          <w:rFonts w:ascii="宋体" w:hAnsi="宋体" w:cs="宋体"/>
          <w:color w:val="FF0000"/>
          <w:highlight w:val="yellow"/>
          <w:lang w:val="zh-CN"/>
        </w:rPr>
        <w:t>单位的社保证明</w:t>
      </w:r>
      <w:r>
        <w:rPr>
          <w:rFonts w:hint="eastAsia" w:ascii="宋体" w:hAnsi="宋体" w:cs="宋体"/>
          <w:color w:val="FF0000"/>
          <w:highlight w:val="yellow"/>
          <w:lang w:val="zh-CN"/>
        </w:rPr>
        <w:t>，</w:t>
      </w:r>
      <w:r>
        <w:rPr>
          <w:rFonts w:ascii="宋体" w:hAnsi="宋体" w:cs="宋体"/>
          <w:color w:val="FF0000"/>
          <w:highlight w:val="yellow"/>
          <w:lang w:val="zh-CN"/>
        </w:rPr>
        <w:t>项目实施过程中</w:t>
      </w:r>
      <w:r>
        <w:rPr>
          <w:rFonts w:hint="eastAsia" w:ascii="宋体" w:hAnsi="宋体" w:cs="宋体"/>
          <w:color w:val="FF0000"/>
          <w:highlight w:val="yellow"/>
          <w:lang w:val="zh-CN"/>
        </w:rPr>
        <w:t>人员</w:t>
      </w:r>
      <w:r>
        <w:rPr>
          <w:rFonts w:ascii="宋体" w:hAnsi="宋体" w:cs="宋体"/>
          <w:color w:val="FF0000"/>
          <w:highlight w:val="yellow"/>
          <w:lang w:val="zh-CN"/>
        </w:rPr>
        <w:t>如有调整，需</w:t>
      </w:r>
      <w:r>
        <w:rPr>
          <w:rFonts w:hint="eastAsia" w:ascii="宋体" w:hAnsi="宋体" w:cs="宋体"/>
          <w:color w:val="FF0000"/>
          <w:highlight w:val="yellow"/>
          <w:lang w:val="zh-CN"/>
        </w:rPr>
        <w:t>征得</w:t>
      </w:r>
      <w:r>
        <w:rPr>
          <w:rFonts w:ascii="宋体" w:hAnsi="宋体" w:cs="宋体"/>
          <w:color w:val="FF0000"/>
          <w:highlight w:val="yellow"/>
          <w:lang w:val="zh-CN"/>
        </w:rPr>
        <w:t>采购人同意方可实施</w:t>
      </w:r>
      <w:r>
        <w:rPr>
          <w:rFonts w:hint="eastAsia" w:ascii="宋体" w:hAnsi="宋体" w:cs="宋体"/>
          <w:color w:val="FF0000"/>
          <w:highlight w:val="yellow"/>
          <w:lang w:val="zh-CN"/>
        </w:rPr>
        <w:t>。</w:t>
      </w:r>
    </w:p>
    <w:p>
      <w:pPr>
        <w:spacing w:line="360" w:lineRule="auto"/>
        <w:ind w:firstLine="420" w:firstLineChars="200"/>
        <w:rPr>
          <w:rFonts w:ascii="宋体" w:hAnsi="宋体" w:cs="宋体"/>
          <w:bCs/>
          <w:color w:val="0C0C0C"/>
        </w:rPr>
      </w:pPr>
      <w:r>
        <w:rPr>
          <w:rFonts w:hint="eastAsia" w:ascii="宋体" w:hAnsi="宋体" w:cs="宋体"/>
          <w:bCs/>
          <w:color w:val="0C0C0C"/>
        </w:rPr>
        <w:t>（</w:t>
      </w:r>
      <w:r>
        <w:rPr>
          <w:rFonts w:ascii="宋体" w:hAnsi="宋体" w:cs="宋体"/>
          <w:bCs/>
          <w:color w:val="0C0C0C"/>
        </w:rPr>
        <w:t>7</w:t>
      </w:r>
      <w:r>
        <w:rPr>
          <w:rFonts w:hint="eastAsia" w:ascii="宋体" w:hAnsi="宋体" w:cs="宋体"/>
          <w:bCs/>
          <w:color w:val="0C0C0C"/>
        </w:rPr>
        <w:t>）供应商认为应当提交的其他技术文件或说明材料。</w:t>
      </w:r>
    </w:p>
    <w:p>
      <w:pPr>
        <w:spacing w:line="360" w:lineRule="auto"/>
        <w:ind w:firstLine="420" w:firstLineChars="200"/>
        <w:rPr>
          <w:rFonts w:ascii="宋体" w:hAnsi="宋体" w:cs="宋体"/>
          <w:bCs/>
          <w:color w:val="0C0C0C"/>
        </w:rPr>
      </w:pPr>
      <w:r>
        <w:rPr>
          <w:rFonts w:hint="eastAsia" w:ascii="宋体" w:hAnsi="宋体" w:cs="宋体"/>
          <w:bCs/>
          <w:color w:val="0C0C0C"/>
        </w:rPr>
        <w:t>4.1.</w:t>
      </w:r>
      <w:r>
        <w:rPr>
          <w:rFonts w:ascii="宋体" w:hAnsi="宋体" w:cs="宋体"/>
          <w:bCs/>
          <w:color w:val="0C0C0C"/>
        </w:rPr>
        <w:t>2</w:t>
      </w:r>
      <w:r>
        <w:rPr>
          <w:rFonts w:hint="eastAsia" w:ascii="宋体" w:hAnsi="宋体" w:cs="宋体"/>
          <w:bCs/>
          <w:color w:val="0C0C0C"/>
        </w:rPr>
        <w:t>资格证明文件（复印件须加盖单位公章，否则视同未提供。本采购文件所表述（指定）的公章是指刻有供应商法定名称的印章，不包括合同、财务、税务、发票等形式的业务专用章）</w:t>
      </w:r>
    </w:p>
    <w:p>
      <w:pPr>
        <w:spacing w:line="360" w:lineRule="auto"/>
        <w:ind w:firstLine="420" w:firstLineChars="200"/>
        <w:rPr>
          <w:rFonts w:ascii="宋体" w:hAnsi="宋体" w:cs="宋体"/>
          <w:color w:val="0C0C0C"/>
        </w:rPr>
      </w:pPr>
      <w:r>
        <w:rPr>
          <w:rFonts w:hint="eastAsia" w:ascii="宋体" w:hAnsi="宋体" w:cs="宋体"/>
          <w:bCs/>
          <w:color w:val="0C0C0C"/>
        </w:rPr>
        <w:t>（1）具有独立承担民事责任能力的</w:t>
      </w:r>
      <w:r>
        <w:rPr>
          <w:rFonts w:hint="eastAsia" w:ascii="宋体" w:hAnsi="宋体" w:cs="宋体"/>
          <w:color w:val="0C0C0C"/>
        </w:rPr>
        <w:t>企事业法人</w:t>
      </w:r>
      <w:r>
        <w:rPr>
          <w:rFonts w:hint="eastAsia" w:ascii="宋体" w:hAnsi="宋体" w:cs="宋体"/>
          <w:bCs/>
          <w:color w:val="0C0C0C"/>
        </w:rPr>
        <w:t>营业执照</w:t>
      </w:r>
      <w:r>
        <w:rPr>
          <w:rFonts w:hint="eastAsia" w:ascii="宋体" w:hAnsi="宋体" w:cs="宋体"/>
          <w:color w:val="0C0C0C"/>
        </w:rPr>
        <w:t>；</w:t>
      </w:r>
    </w:p>
    <w:p>
      <w:pPr>
        <w:spacing w:line="360" w:lineRule="auto"/>
        <w:ind w:firstLine="420" w:firstLineChars="200"/>
        <w:rPr>
          <w:rFonts w:ascii="宋体" w:hAnsi="宋体" w:cs="宋体"/>
          <w:bCs/>
          <w:color w:val="0C0C0C"/>
        </w:rPr>
      </w:pPr>
      <w:r>
        <w:rPr>
          <w:rFonts w:hint="eastAsia" w:ascii="宋体" w:hAnsi="宋体" w:cs="宋体"/>
          <w:color w:val="0C0C0C"/>
        </w:rPr>
        <w:t>（2）</w:t>
      </w:r>
      <w:r>
        <w:rPr>
          <w:rFonts w:hint="eastAsia" w:ascii="宋体" w:hAnsi="宋体" w:cs="宋体"/>
          <w:bCs/>
          <w:color w:val="0C0C0C"/>
        </w:rPr>
        <w:t xml:space="preserve">投标人法定代表人身份证复印件； </w:t>
      </w:r>
    </w:p>
    <w:p>
      <w:pPr>
        <w:spacing w:line="360" w:lineRule="auto"/>
        <w:ind w:firstLine="420" w:firstLineChars="200"/>
        <w:rPr>
          <w:rFonts w:ascii="宋体" w:hAnsi="宋体" w:cs="宋体"/>
          <w:bCs/>
          <w:color w:val="0C0C0C"/>
        </w:rPr>
      </w:pPr>
      <w:r>
        <w:rPr>
          <w:rFonts w:hint="eastAsia" w:ascii="宋体" w:hAnsi="宋体" w:cs="宋体"/>
          <w:color w:val="0C0C0C"/>
        </w:rPr>
        <w:t>（3）</w:t>
      </w:r>
      <w:r>
        <w:rPr>
          <w:rFonts w:hint="eastAsia" w:ascii="宋体" w:hAnsi="宋体" w:cs="宋体"/>
          <w:bCs/>
          <w:color w:val="0C0C0C"/>
        </w:rPr>
        <w:t>投标人法定代表人授权委托书</w:t>
      </w:r>
      <w:r>
        <w:rPr>
          <w:rFonts w:hint="eastAsia" w:ascii="宋体" w:hAnsi="宋体" w:cs="宋体"/>
          <w:color w:val="0C0C0C"/>
        </w:rPr>
        <w:t>（</w:t>
      </w:r>
      <w:r>
        <w:rPr>
          <w:rFonts w:hint="eastAsia" w:ascii="宋体" w:hAnsi="宋体" w:cs="宋体"/>
          <w:b/>
          <w:bCs/>
          <w:color w:val="0C0C0C"/>
        </w:rPr>
        <w:t>法定代表人亲自参加投标的除外</w:t>
      </w:r>
      <w:r>
        <w:rPr>
          <w:rFonts w:hint="eastAsia" w:ascii="宋体" w:hAnsi="宋体" w:cs="宋体"/>
          <w:color w:val="0C0C0C"/>
        </w:rPr>
        <w:t>）；</w:t>
      </w:r>
    </w:p>
    <w:p>
      <w:pPr>
        <w:spacing w:line="360" w:lineRule="auto"/>
        <w:ind w:firstLine="420" w:firstLineChars="200"/>
        <w:rPr>
          <w:rFonts w:ascii="宋体" w:hAnsi="宋体" w:cs="宋体"/>
          <w:bCs/>
          <w:color w:val="0C0C0C"/>
        </w:rPr>
      </w:pPr>
      <w:r>
        <w:rPr>
          <w:rFonts w:hint="eastAsia" w:ascii="宋体" w:hAnsi="宋体" w:cs="宋体"/>
          <w:bCs/>
          <w:color w:val="0C0C0C"/>
        </w:rPr>
        <w:t>（4）投标人法定代表人授权代表身份证复印件（</w:t>
      </w:r>
      <w:r>
        <w:rPr>
          <w:rFonts w:hint="eastAsia" w:ascii="宋体" w:hAnsi="宋体" w:cs="宋体"/>
          <w:b/>
          <w:bCs/>
          <w:color w:val="0C0C0C"/>
        </w:rPr>
        <w:t>法定代表人亲自参加投标的除外</w:t>
      </w:r>
      <w:r>
        <w:rPr>
          <w:rFonts w:hint="eastAsia" w:ascii="宋体" w:hAnsi="宋体" w:cs="宋体"/>
          <w:bCs/>
          <w:color w:val="0C0C0C"/>
        </w:rPr>
        <w:t>）</w:t>
      </w:r>
      <w:r>
        <w:rPr>
          <w:rFonts w:hint="eastAsia" w:ascii="宋体" w:hAnsi="宋体" w:cs="宋体"/>
          <w:color w:val="0C0C0C"/>
        </w:rPr>
        <w:t>；</w:t>
      </w:r>
    </w:p>
    <w:p>
      <w:pPr>
        <w:spacing w:line="360" w:lineRule="auto"/>
        <w:ind w:firstLine="420" w:firstLineChars="200"/>
        <w:rPr>
          <w:rFonts w:ascii="宋体" w:hAnsi="宋体" w:cs="宋体"/>
          <w:bCs/>
          <w:color w:val="0C0C0C"/>
        </w:rPr>
      </w:pPr>
      <w:r>
        <w:rPr>
          <w:rFonts w:hint="eastAsia" w:ascii="宋体" w:hAnsi="宋体" w:cs="宋体"/>
          <w:bCs/>
          <w:color w:val="0C0C0C"/>
        </w:rPr>
        <w:t>（5）按照本文件第二章 “项目需求”应当提供的证书、报告等（复印件加盖投标人公章）；</w:t>
      </w:r>
    </w:p>
    <w:p>
      <w:pPr>
        <w:spacing w:line="360" w:lineRule="auto"/>
        <w:ind w:firstLine="420" w:firstLineChars="200"/>
        <w:rPr>
          <w:rFonts w:ascii="宋体" w:hAnsi="宋体" w:cs="宋体"/>
          <w:bCs/>
          <w:color w:val="0C0C0C"/>
        </w:rPr>
      </w:pPr>
      <w:r>
        <w:rPr>
          <w:rFonts w:hint="eastAsia" w:ascii="宋体" w:hAnsi="宋体" w:cs="宋体"/>
          <w:color w:val="0C0C0C"/>
        </w:rPr>
        <w:t>（</w:t>
      </w:r>
      <w:r>
        <w:rPr>
          <w:rFonts w:ascii="宋体" w:hAnsi="宋体" w:cs="宋体"/>
          <w:color w:val="0C0C0C"/>
        </w:rPr>
        <w:t>6</w:t>
      </w:r>
      <w:r>
        <w:rPr>
          <w:rFonts w:hint="eastAsia" w:ascii="宋体" w:hAnsi="宋体" w:cs="宋体"/>
          <w:color w:val="0C0C0C"/>
        </w:rPr>
        <w:t>）</w:t>
      </w:r>
      <w:r>
        <w:rPr>
          <w:rFonts w:hint="eastAsia" w:ascii="宋体" w:hAnsi="宋体" w:cs="宋体"/>
          <w:bCs/>
          <w:color w:val="0C0C0C"/>
        </w:rPr>
        <w:t>供应商认为应当提交的其他材料。</w:t>
      </w:r>
    </w:p>
    <w:p>
      <w:pPr>
        <w:spacing w:line="360" w:lineRule="auto"/>
        <w:ind w:firstLine="422" w:firstLineChars="200"/>
        <w:rPr>
          <w:rFonts w:ascii="宋体" w:hAnsi="宋体" w:cs="宋体"/>
          <w:b/>
          <w:color w:val="0C0C0C"/>
        </w:rPr>
      </w:pPr>
      <w:r>
        <w:rPr>
          <w:rFonts w:hint="eastAsia" w:ascii="宋体" w:hAnsi="宋体" w:cs="宋体"/>
          <w:b/>
          <w:color w:val="0C0C0C"/>
        </w:rPr>
        <w:t>4.2</w:t>
      </w:r>
      <w:r>
        <w:rPr>
          <w:rFonts w:hint="eastAsia" w:ascii="宋体" w:hAnsi="宋体" w:cs="宋体"/>
          <w:color w:val="0C0C0C"/>
        </w:rPr>
        <w:t>每一份完整的响应文件应包括技术和资格证明文件部分。</w:t>
      </w:r>
    </w:p>
    <w:p>
      <w:pPr>
        <w:spacing w:line="360" w:lineRule="auto"/>
        <w:ind w:firstLine="422" w:firstLineChars="200"/>
        <w:rPr>
          <w:rFonts w:ascii="宋体" w:hAnsi="宋体" w:cs="宋体"/>
          <w:color w:val="0C0C0C"/>
        </w:rPr>
      </w:pPr>
      <w:r>
        <w:rPr>
          <w:rFonts w:hint="eastAsia" w:ascii="宋体" w:hAnsi="宋体" w:cs="宋体"/>
          <w:b/>
          <w:color w:val="0C0C0C"/>
        </w:rPr>
        <w:t>4.3</w:t>
      </w:r>
      <w:r>
        <w:rPr>
          <w:rFonts w:hint="eastAsia" w:ascii="宋体" w:hAnsi="宋体" w:cs="宋体"/>
          <w:color w:val="0C0C0C"/>
        </w:rPr>
        <w:t>供应商应将投标文件按上述顺序装订成册，并编制投标文件资料目录。</w:t>
      </w:r>
    </w:p>
    <w:p>
      <w:pPr>
        <w:pStyle w:val="4"/>
        <w:spacing w:line="360" w:lineRule="auto"/>
        <w:ind w:firstLine="422" w:firstLineChars="200"/>
        <w:rPr>
          <w:rFonts w:ascii="宋体" w:hAnsi="宋体" w:cs="宋体"/>
          <w:sz w:val="21"/>
          <w:szCs w:val="21"/>
        </w:rPr>
      </w:pPr>
      <w:r>
        <w:rPr>
          <w:rFonts w:hint="eastAsia" w:ascii="宋体" w:hAnsi="宋体" w:cs="宋体"/>
          <w:sz w:val="21"/>
          <w:szCs w:val="21"/>
        </w:rPr>
        <w:t>5.磋商报价</w:t>
      </w:r>
    </w:p>
    <w:p>
      <w:pPr>
        <w:spacing w:line="360" w:lineRule="auto"/>
        <w:ind w:firstLine="422" w:firstLineChars="200"/>
        <w:rPr>
          <w:rFonts w:ascii="宋体" w:hAnsi="宋体" w:cs="宋体"/>
          <w:color w:val="0C0C0C"/>
        </w:rPr>
      </w:pPr>
      <w:r>
        <w:rPr>
          <w:rFonts w:hint="eastAsia" w:ascii="宋体" w:hAnsi="宋体" w:cs="宋体"/>
          <w:b/>
          <w:bCs/>
          <w:color w:val="0C0C0C"/>
        </w:rPr>
        <w:t>5.1</w:t>
      </w:r>
      <w:r>
        <w:rPr>
          <w:rFonts w:hint="eastAsia" w:ascii="宋体" w:hAnsi="宋体" w:cs="宋体"/>
          <w:color w:val="0C0C0C"/>
        </w:rPr>
        <w:t xml:space="preserve"> 供应商应按照招标文件中提供的格式完整、正确填写投标函、开标一览表（含分项报价</w:t>
      </w:r>
      <w:bookmarkStart w:id="10" w:name="_Hlt26670399"/>
      <w:bookmarkEnd w:id="10"/>
      <w:r>
        <w:rPr>
          <w:rFonts w:hint="eastAsia" w:ascii="宋体" w:hAnsi="宋体" w:cs="宋体"/>
          <w:color w:val="0C0C0C"/>
        </w:rPr>
        <w:t>）。</w:t>
      </w:r>
      <w:bookmarkStart w:id="11" w:name="_Toc14577355"/>
      <w:bookmarkStart w:id="12" w:name="_Toc49090508"/>
      <w:r>
        <w:rPr>
          <w:rFonts w:hint="eastAsia" w:ascii="宋体" w:hAnsi="宋体" w:cs="宋体"/>
          <w:color w:val="0C0C0C"/>
        </w:rPr>
        <w:t>开标一览表须加盖投标人公章，并经投标人法定代表人或其授权代表签字。</w:t>
      </w:r>
    </w:p>
    <w:p>
      <w:pPr>
        <w:spacing w:line="360" w:lineRule="auto"/>
        <w:ind w:firstLine="422" w:firstLineChars="200"/>
        <w:rPr>
          <w:rFonts w:ascii="宋体" w:hAnsi="宋体" w:cs="宋体"/>
          <w:color w:val="0C0C0C"/>
        </w:rPr>
      </w:pPr>
      <w:r>
        <w:rPr>
          <w:rFonts w:hint="eastAsia" w:ascii="宋体" w:hAnsi="宋体" w:cs="宋体"/>
          <w:b/>
          <w:bCs/>
          <w:color w:val="0C0C0C"/>
        </w:rPr>
        <w:t>5.2</w:t>
      </w:r>
      <w:r>
        <w:rPr>
          <w:rFonts w:hint="eastAsia" w:ascii="宋体" w:hAnsi="宋体" w:cs="宋体"/>
          <w:color w:val="0C0C0C"/>
        </w:rPr>
        <w:t>开标一览表必须与其他投标文件分别封装，请将此表单独封装在小信封（注明所投项目名称并加盖投标人公章）中，密封后与其他投标文件分别递交。</w:t>
      </w:r>
    </w:p>
    <w:bookmarkEnd w:id="11"/>
    <w:bookmarkEnd w:id="12"/>
    <w:p>
      <w:pPr>
        <w:pStyle w:val="4"/>
        <w:spacing w:line="360" w:lineRule="auto"/>
        <w:ind w:firstLine="422" w:firstLineChars="200"/>
        <w:rPr>
          <w:rFonts w:ascii="宋体" w:hAnsi="宋体" w:cs="宋体"/>
          <w:sz w:val="21"/>
          <w:szCs w:val="21"/>
        </w:rPr>
      </w:pPr>
      <w:r>
        <w:rPr>
          <w:rFonts w:hint="eastAsia" w:ascii="宋体" w:hAnsi="宋体" w:cs="宋体"/>
          <w:sz w:val="21"/>
          <w:szCs w:val="21"/>
        </w:rPr>
        <w:t>6.评标标准详见文件第二章。</w:t>
      </w:r>
    </w:p>
    <w:p>
      <w:pPr>
        <w:pStyle w:val="4"/>
        <w:spacing w:line="360" w:lineRule="auto"/>
        <w:ind w:firstLine="422" w:firstLineChars="200"/>
        <w:rPr>
          <w:rFonts w:ascii="宋体" w:hAnsi="宋体" w:cs="宋体"/>
          <w:sz w:val="21"/>
          <w:szCs w:val="21"/>
        </w:rPr>
      </w:pPr>
      <w:r>
        <w:rPr>
          <w:rFonts w:hint="eastAsia" w:ascii="宋体" w:hAnsi="宋体" w:cs="宋体"/>
          <w:sz w:val="21"/>
          <w:szCs w:val="21"/>
        </w:rPr>
        <w:t>7.最终解释权</w:t>
      </w:r>
    </w:p>
    <w:p>
      <w:pPr>
        <w:spacing w:line="360" w:lineRule="auto"/>
        <w:ind w:firstLine="420" w:firstLineChars="200"/>
        <w:rPr>
          <w:rFonts w:ascii="宋体" w:hAnsi="宋体" w:cs="宋体"/>
        </w:rPr>
      </w:pPr>
      <w:r>
        <w:rPr>
          <w:rFonts w:hint="eastAsia" w:ascii="宋体" w:hAnsi="宋体" w:cs="宋体"/>
        </w:rPr>
        <w:t>本次磋商最终解释权归江苏农牧科技职业学院所有。</w:t>
      </w:r>
    </w:p>
    <w:p>
      <w:pPr>
        <w:spacing w:line="360" w:lineRule="auto"/>
        <w:ind w:firstLine="420" w:firstLineChars="200"/>
        <w:rPr>
          <w:rFonts w:ascii="宋体" w:hAnsi="宋体" w:cs="宋体"/>
        </w:rPr>
      </w:pPr>
    </w:p>
    <w:p>
      <w:pPr>
        <w:pStyle w:val="2"/>
      </w:pPr>
      <w:r>
        <w:rPr>
          <w:rFonts w:hint="eastAsia"/>
        </w:rPr>
        <w:t>第二章 评标标准</w:t>
      </w:r>
    </w:p>
    <w:p>
      <w:pPr>
        <w:pStyle w:val="4"/>
        <w:spacing w:line="360" w:lineRule="auto"/>
        <w:ind w:firstLine="422" w:firstLineChars="200"/>
        <w:rPr>
          <w:rFonts w:ascii="宋体" w:hAnsi="宋体"/>
          <w:color w:val="0C0C0C"/>
          <w:sz w:val="21"/>
        </w:rPr>
      </w:pPr>
      <w:r>
        <w:rPr>
          <w:rFonts w:hint="eastAsia" w:ascii="宋体" w:hAnsi="宋体"/>
          <w:color w:val="0C0C0C"/>
          <w:sz w:val="21"/>
        </w:rPr>
        <w:t>8.评标方法、评标标准和废标条款</w:t>
      </w:r>
    </w:p>
    <w:p>
      <w:pPr>
        <w:spacing w:line="360" w:lineRule="auto"/>
        <w:ind w:firstLine="422" w:firstLineChars="200"/>
        <w:rPr>
          <w:rFonts w:ascii="宋体" w:hAnsi="宋体"/>
          <w:bCs/>
          <w:color w:val="0C0C0C"/>
        </w:rPr>
      </w:pPr>
      <w:r>
        <w:rPr>
          <w:rFonts w:hint="eastAsia" w:ascii="宋体" w:hAnsi="宋体"/>
          <w:b/>
          <w:color w:val="0C0C0C"/>
        </w:rPr>
        <w:t>8</w:t>
      </w:r>
      <w:r>
        <w:rPr>
          <w:rFonts w:ascii="宋体" w:hAnsi="宋体"/>
          <w:b/>
          <w:color w:val="0C0C0C"/>
        </w:rPr>
        <w:t>.1</w:t>
      </w:r>
      <w:r>
        <w:rPr>
          <w:rFonts w:hint="eastAsia" w:ascii="宋体" w:hAnsi="宋体"/>
          <w:b/>
          <w:color w:val="0C0C0C"/>
        </w:rPr>
        <w:t>评标方法：</w:t>
      </w:r>
      <w:r>
        <w:rPr>
          <w:rFonts w:hint="eastAsia" w:ascii="宋体" w:hAnsi="宋体"/>
          <w:bCs/>
          <w:color w:val="0C0C0C"/>
        </w:rPr>
        <w:t>遵循公平、公正、择优原则，按照评分标准评定分值；各供应商最终得分为各评委评定分值的平均值，并按高低顺序排列，</w:t>
      </w:r>
      <w:r>
        <w:rPr>
          <w:rFonts w:hint="eastAsia" w:ascii="宋体" w:hAnsi="宋体"/>
          <w:b/>
          <w:bCs/>
          <w:color w:val="FF0000"/>
        </w:rPr>
        <w:t>排名第一的供应商可以优先选择1</w:t>
      </w:r>
      <w:r>
        <w:rPr>
          <w:rFonts w:ascii="宋体" w:hAnsi="宋体"/>
          <w:b/>
          <w:bCs/>
          <w:color w:val="FF0000"/>
        </w:rPr>
        <w:t>-2</w:t>
      </w:r>
      <w:r>
        <w:rPr>
          <w:rFonts w:hint="eastAsia" w:ascii="宋体" w:hAnsi="宋体"/>
          <w:b/>
          <w:bCs/>
          <w:color w:val="FF0000"/>
        </w:rPr>
        <w:t>个分包，后续排名的供应商按照排名顺序依次选择，每家只能选择一个分包，即如果排名第一的供应商选择1个分包，则排名2-4的供应商按照顺序依次各选择一个分包，如果排名第一的供应商选择2个分包，则排名2-3的供应商按照顺序依次各选择一个分包</w:t>
      </w:r>
      <w:r>
        <w:rPr>
          <w:rFonts w:hint="eastAsia" w:ascii="宋体" w:hAnsi="宋体"/>
          <w:bCs/>
          <w:color w:val="FF0000"/>
        </w:rPr>
        <w:t>。</w:t>
      </w:r>
      <w:r>
        <w:rPr>
          <w:rFonts w:hint="eastAsia" w:ascii="宋体" w:hAnsi="宋体"/>
          <w:bCs/>
          <w:color w:val="0C0C0C"/>
        </w:rPr>
        <w:t>若得分相同，按投标报价由低到高顺序排列；得分且投标报价相同，按技术指标优劣顺序排列。对投标人未中标原因不作解释。</w:t>
      </w:r>
    </w:p>
    <w:p>
      <w:pPr>
        <w:spacing w:line="360" w:lineRule="auto"/>
        <w:ind w:firstLine="422" w:firstLineChars="200"/>
        <w:rPr>
          <w:rFonts w:ascii="宋体" w:hAnsi="宋体"/>
          <w:bCs/>
          <w:color w:val="0C0C0C"/>
        </w:rPr>
      </w:pPr>
      <w:r>
        <w:rPr>
          <w:rFonts w:hint="eastAsia" w:ascii="宋体" w:hAnsi="宋体"/>
          <w:b/>
          <w:color w:val="0C0C0C"/>
        </w:rPr>
        <w:t>8</w:t>
      </w:r>
      <w:r>
        <w:rPr>
          <w:rFonts w:ascii="宋体" w:hAnsi="宋体"/>
          <w:b/>
          <w:color w:val="0C0C0C"/>
        </w:rPr>
        <w:t>.2</w:t>
      </w:r>
      <w:r>
        <w:rPr>
          <w:rFonts w:hint="eastAsia" w:ascii="宋体" w:hAnsi="宋体"/>
          <w:b/>
          <w:color w:val="0C0C0C"/>
        </w:rPr>
        <w:t>评分标准：</w:t>
      </w:r>
      <w:r>
        <w:rPr>
          <w:rFonts w:hint="eastAsia" w:ascii="宋体" w:hAnsi="宋体"/>
          <w:bCs/>
          <w:color w:val="0C0C0C"/>
        </w:rPr>
        <w:t>本项目采用综合评分法确定中标候选人。评标委员会将按下列评分办法和标准进行评分，总分值为</w:t>
      </w:r>
      <w:r>
        <w:rPr>
          <w:rFonts w:ascii="宋体" w:hAnsi="宋体"/>
          <w:bCs/>
          <w:color w:val="0C0C0C"/>
        </w:rPr>
        <w:t>100</w:t>
      </w:r>
      <w:r>
        <w:rPr>
          <w:rFonts w:hint="eastAsia" w:ascii="宋体" w:hAnsi="宋体"/>
          <w:bCs/>
          <w:color w:val="0C0C0C"/>
        </w:rPr>
        <w:t>分。</w:t>
      </w:r>
    </w:p>
    <w:tbl>
      <w:tblPr>
        <w:tblStyle w:val="15"/>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3"/>
        <w:gridCol w:w="851"/>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C0C0C"/>
                <w:kern w:val="0"/>
                <w:szCs w:val="28"/>
              </w:rPr>
            </w:pPr>
            <w:r>
              <w:rPr>
                <w:rFonts w:hint="eastAsia" w:ascii="宋体" w:hAnsi="宋体" w:cs="宋体"/>
                <w:b/>
                <w:bCs/>
                <w:color w:val="0C0C0C"/>
                <w:kern w:val="0"/>
                <w:szCs w:val="28"/>
              </w:rPr>
              <w:t>评分类别</w:t>
            </w:r>
          </w:p>
        </w:tc>
        <w:tc>
          <w:tcPr>
            <w:tcW w:w="6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C0C0C"/>
                <w:kern w:val="0"/>
                <w:szCs w:val="28"/>
              </w:rPr>
            </w:pPr>
            <w:r>
              <w:rPr>
                <w:rFonts w:hint="eastAsia" w:ascii="宋体" w:hAnsi="宋体" w:cs="宋体"/>
                <w:b/>
                <w:bCs/>
                <w:color w:val="0C0C0C"/>
                <w:kern w:val="0"/>
                <w:szCs w:val="28"/>
              </w:rPr>
              <w:t>评分内容及方法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1594" w:type="dxa"/>
            <w:gridSpan w:val="2"/>
            <w:tcBorders>
              <w:top w:val="single" w:color="auto" w:sz="4" w:space="0"/>
              <w:left w:val="single" w:color="auto" w:sz="4" w:space="0"/>
              <w:right w:val="single" w:color="auto" w:sz="4" w:space="0"/>
            </w:tcBorders>
            <w:vAlign w:val="center"/>
          </w:tcPr>
          <w:p>
            <w:pPr>
              <w:widowControl/>
              <w:jc w:val="center"/>
              <w:rPr>
                <w:rFonts w:ascii="宋体" w:hAnsi="宋体" w:cs="宋体"/>
                <w:b/>
                <w:bCs/>
                <w:color w:val="0C0C0C"/>
                <w:kern w:val="0"/>
                <w:szCs w:val="28"/>
              </w:rPr>
            </w:pPr>
            <w:r>
              <w:rPr>
                <w:rFonts w:hint="eastAsia" w:ascii="宋体" w:hAnsi="宋体" w:cs="宋体"/>
                <w:b/>
                <w:bCs/>
                <w:color w:val="0C0C0C"/>
                <w:kern w:val="0"/>
                <w:szCs w:val="28"/>
              </w:rPr>
              <w:t>价格部分（0-20分）</w:t>
            </w:r>
          </w:p>
          <w:p>
            <w:pPr>
              <w:widowControl/>
              <w:jc w:val="center"/>
              <w:rPr>
                <w:rFonts w:ascii="宋体" w:hAnsi="宋体" w:cs="宋体"/>
                <w:b/>
                <w:bCs/>
                <w:color w:val="0C0C0C"/>
                <w:kern w:val="0"/>
                <w:szCs w:val="28"/>
              </w:rPr>
            </w:pPr>
          </w:p>
        </w:tc>
        <w:tc>
          <w:tcPr>
            <w:tcW w:w="6945" w:type="dxa"/>
            <w:tcBorders>
              <w:top w:val="single" w:color="auto" w:sz="4" w:space="0"/>
              <w:left w:val="single" w:color="auto" w:sz="4" w:space="0"/>
              <w:bottom w:val="single" w:color="auto" w:sz="4" w:space="0"/>
              <w:right w:val="single" w:color="auto" w:sz="4" w:space="0"/>
            </w:tcBorders>
            <w:vAlign w:val="center"/>
          </w:tcPr>
          <w:p>
            <w:pPr>
              <w:tabs>
                <w:tab w:val="left" w:pos="1228"/>
              </w:tabs>
              <w:rPr>
                <w:rFonts w:ascii="宋体" w:hAnsi="宋体" w:cs="宋体"/>
                <w:color w:val="C55A11" w:themeColor="accent2" w:themeShade="BF"/>
                <w:szCs w:val="28"/>
              </w:rPr>
            </w:pPr>
            <w:r>
              <w:rPr>
                <w:rFonts w:hint="eastAsia" w:ascii="宋体" w:hAnsi="宋体" w:cs="仿宋_GB2312"/>
                <w:color w:val="000000" w:themeColor="text1"/>
                <w:kern w:val="0"/>
                <w:szCs w:val="28"/>
                <w14:textFill>
                  <w14:solidFill>
                    <w14:schemeClr w14:val="tx1"/>
                  </w14:solidFill>
                </w14:textFill>
              </w:rPr>
              <w:t>以有效投标人（通过符合性筛选）报价中（分项合计价格）价格最低的投标报价为基准价，其基准价格分为20分。其他投标人的价格得分=（评标基准价/其他投标人报价）×20分。（精确到小数点后两位）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atLeast"/>
          <w:jc w:val="center"/>
        </w:trPr>
        <w:tc>
          <w:tcPr>
            <w:tcW w:w="743" w:type="dxa"/>
            <w:vMerge w:val="restart"/>
            <w:tcBorders>
              <w:left w:val="single" w:color="auto" w:sz="4" w:space="0"/>
              <w:right w:val="single" w:color="auto" w:sz="4" w:space="0"/>
            </w:tcBorders>
            <w:vAlign w:val="center"/>
          </w:tcPr>
          <w:p>
            <w:pPr>
              <w:widowControl/>
              <w:rPr>
                <w:rFonts w:ascii="宋体" w:hAnsi="宋体" w:cs="宋体"/>
                <w:b/>
                <w:color w:val="0C0C0C"/>
                <w:kern w:val="0"/>
                <w:szCs w:val="28"/>
              </w:rPr>
            </w:pPr>
            <w:r>
              <w:rPr>
                <w:rFonts w:hint="eastAsia" w:ascii="宋体" w:hAnsi="宋体" w:cs="宋体"/>
                <w:b/>
                <w:color w:val="0C0C0C"/>
                <w:kern w:val="0"/>
                <w:szCs w:val="28"/>
              </w:rPr>
              <w:t>技术部分</w:t>
            </w:r>
          </w:p>
          <w:p>
            <w:pPr>
              <w:rPr>
                <w:rFonts w:ascii="宋体" w:hAnsi="宋体" w:cs="宋体"/>
                <w:b/>
                <w:bCs/>
                <w:color w:val="0C0C0C"/>
                <w:kern w:val="0"/>
                <w:szCs w:val="28"/>
              </w:rPr>
            </w:pPr>
            <w:r>
              <w:rPr>
                <w:rFonts w:hint="eastAsia" w:ascii="宋体" w:hAnsi="宋体" w:cs="宋体"/>
                <w:b/>
                <w:color w:val="0C0C0C"/>
                <w:kern w:val="0"/>
                <w:szCs w:val="28"/>
              </w:rPr>
              <w:t>(</w:t>
            </w:r>
            <w:r>
              <w:rPr>
                <w:rFonts w:ascii="宋体" w:hAnsi="宋体" w:cs="宋体"/>
                <w:b/>
                <w:color w:val="0C0C0C"/>
                <w:kern w:val="0"/>
                <w:szCs w:val="28"/>
              </w:rPr>
              <w:t>80</w:t>
            </w:r>
            <w:r>
              <w:rPr>
                <w:rFonts w:hint="eastAsia" w:ascii="宋体" w:hAnsi="宋体" w:cs="宋体"/>
                <w:b/>
                <w:color w:val="0C0C0C"/>
                <w:kern w:val="0"/>
                <w:szCs w:val="28"/>
              </w:rPr>
              <w:t>分)</w:t>
            </w:r>
          </w:p>
        </w:tc>
        <w:tc>
          <w:tcPr>
            <w:tcW w:w="851"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C0C0C"/>
                <w:kern w:val="0"/>
                <w:szCs w:val="28"/>
              </w:rPr>
            </w:pPr>
            <w:r>
              <w:rPr>
                <w:rFonts w:ascii="宋体" w:hAnsi="宋体" w:cs="宋体"/>
                <w:b/>
                <w:bCs/>
                <w:color w:val="0C0C0C"/>
                <w:kern w:val="0"/>
                <w:szCs w:val="28"/>
              </w:rPr>
              <w:t>履约能力</w:t>
            </w:r>
            <w:r>
              <w:rPr>
                <w:rFonts w:hint="eastAsia" w:ascii="宋体" w:hAnsi="宋体" w:cs="宋体"/>
                <w:b/>
                <w:bCs/>
                <w:color w:val="0C0C0C"/>
                <w:kern w:val="0"/>
                <w:szCs w:val="28"/>
              </w:rPr>
              <w:t>(0-3</w:t>
            </w:r>
            <w:r>
              <w:rPr>
                <w:rFonts w:ascii="宋体" w:hAnsi="宋体" w:cs="宋体"/>
                <w:b/>
                <w:bCs/>
                <w:color w:val="0C0C0C"/>
                <w:kern w:val="0"/>
                <w:szCs w:val="28"/>
              </w:rPr>
              <w:t>0</w:t>
            </w:r>
            <w:r>
              <w:rPr>
                <w:rFonts w:hint="eastAsia" w:ascii="宋体" w:hAnsi="宋体" w:cs="宋体"/>
                <w:b/>
                <w:bCs/>
                <w:color w:val="0C0C0C"/>
                <w:kern w:val="0"/>
                <w:szCs w:val="28"/>
              </w:rPr>
              <w:t>分)</w:t>
            </w:r>
          </w:p>
        </w:tc>
        <w:tc>
          <w:tcPr>
            <w:tcW w:w="6945" w:type="dxa"/>
            <w:tcBorders>
              <w:top w:val="single" w:color="auto" w:sz="4" w:space="0"/>
              <w:left w:val="single" w:color="auto" w:sz="4" w:space="0"/>
              <w:right w:val="single" w:color="auto" w:sz="4" w:space="0"/>
            </w:tcBorders>
            <w:vAlign w:val="center"/>
          </w:tcPr>
          <w:p>
            <w:pPr>
              <w:snapToGrid w:val="0"/>
              <w:ind w:firstLine="420" w:firstLineChars="200"/>
              <w:rPr>
                <w:rFonts w:ascii="宋体" w:hAnsi="宋体"/>
                <w:szCs w:val="24"/>
                <w:lang w:val="zh-CN"/>
              </w:rPr>
            </w:pPr>
            <w:r>
              <w:rPr>
                <w:rFonts w:hint="eastAsia" w:ascii="宋体" w:hAnsi="宋体"/>
                <w:szCs w:val="24"/>
                <w:lang w:val="zh-CN"/>
              </w:rPr>
              <w:t>1.企业业绩：自201</w:t>
            </w:r>
            <w:r>
              <w:rPr>
                <w:rFonts w:ascii="宋体" w:hAnsi="宋体"/>
                <w:szCs w:val="24"/>
                <w:lang w:val="zh-CN"/>
              </w:rPr>
              <w:t>8</w:t>
            </w:r>
            <w:r>
              <w:rPr>
                <w:rFonts w:hint="eastAsia" w:ascii="宋体" w:hAnsi="宋体"/>
                <w:szCs w:val="24"/>
                <w:lang w:val="zh-CN"/>
              </w:rPr>
              <w:t>年1月1日至今完成省级及以上教学资源库建设的，每提供1份得3分，最高得</w:t>
            </w:r>
            <w:r>
              <w:rPr>
                <w:rFonts w:ascii="宋体" w:hAnsi="宋体"/>
                <w:szCs w:val="24"/>
                <w:lang w:val="zh-CN"/>
              </w:rPr>
              <w:t>6</w:t>
            </w:r>
            <w:r>
              <w:rPr>
                <w:rFonts w:hint="eastAsia" w:ascii="宋体" w:hAnsi="宋体"/>
                <w:szCs w:val="24"/>
                <w:lang w:val="zh-CN"/>
              </w:rPr>
              <w:t>分。</w:t>
            </w:r>
          </w:p>
          <w:p>
            <w:pPr>
              <w:snapToGrid w:val="0"/>
              <w:ind w:firstLine="420" w:firstLineChars="200"/>
              <w:rPr>
                <w:rFonts w:ascii="宋体" w:hAnsi="宋体"/>
                <w:szCs w:val="24"/>
                <w:lang w:val="zh-CN"/>
              </w:rPr>
            </w:pPr>
            <w:r>
              <w:rPr>
                <w:rFonts w:hint="eastAsia" w:ascii="宋体" w:hAnsi="宋体"/>
                <w:szCs w:val="24"/>
                <w:lang w:val="zh-CN"/>
              </w:rPr>
              <w:t>2.自201</w:t>
            </w:r>
            <w:r>
              <w:rPr>
                <w:rFonts w:ascii="宋体" w:hAnsi="宋体"/>
                <w:szCs w:val="24"/>
                <w:lang w:val="zh-CN"/>
              </w:rPr>
              <w:t>8</w:t>
            </w:r>
            <w:r>
              <w:rPr>
                <w:rFonts w:hint="eastAsia" w:ascii="宋体" w:hAnsi="宋体"/>
                <w:szCs w:val="24"/>
                <w:lang w:val="zh-CN"/>
              </w:rPr>
              <w:t>年1月1日以来承担过的除国家级、省级资源库课程以外的高校在线开放课程相关建设的服务。每提供一份合同得1分，最高得6分。</w:t>
            </w:r>
          </w:p>
          <w:p>
            <w:pPr>
              <w:snapToGrid w:val="0"/>
              <w:ind w:firstLine="420" w:firstLineChars="200"/>
              <w:rPr>
                <w:rFonts w:ascii="宋体" w:hAnsi="宋体"/>
                <w:szCs w:val="24"/>
                <w:lang w:val="zh-CN"/>
              </w:rPr>
            </w:pPr>
            <w:r>
              <w:rPr>
                <w:rFonts w:hint="eastAsia" w:ascii="宋体" w:hAnsi="宋体"/>
                <w:szCs w:val="24"/>
                <w:lang w:val="zh-CN"/>
              </w:rPr>
              <w:t>3.制作的国家级在线开放课程每提供1门得5分，省级在线开放课程每提供1门得3分；获得省微课大赛或教学能力大赛一等奖，提供一份得5分，获二等奖，提供一份得3分，获三等奖，提供一份得1分；最高得</w:t>
            </w:r>
            <w:r>
              <w:rPr>
                <w:rFonts w:ascii="宋体" w:hAnsi="宋体"/>
                <w:szCs w:val="24"/>
                <w:lang w:val="zh-CN"/>
              </w:rPr>
              <w:t>18</w:t>
            </w:r>
            <w:r>
              <w:rPr>
                <w:rFonts w:hint="eastAsia" w:ascii="宋体" w:hAnsi="宋体"/>
                <w:szCs w:val="24"/>
                <w:lang w:val="zh-CN"/>
              </w:rPr>
              <w:t>分。</w:t>
            </w:r>
          </w:p>
          <w:p>
            <w:pPr>
              <w:tabs>
                <w:tab w:val="left" w:pos="1228"/>
              </w:tabs>
              <w:ind w:firstLine="420" w:firstLineChars="200"/>
              <w:rPr>
                <w:rFonts w:hint="eastAsia" w:ascii="宋体" w:hAnsi="宋体" w:eastAsia="宋体" w:cs="仿宋_GB2312"/>
                <w:color w:val="0C0C0C"/>
                <w:kern w:val="0"/>
                <w:szCs w:val="28"/>
                <w:lang w:val="en-US" w:eastAsia="zh-CN"/>
              </w:rPr>
            </w:pPr>
            <w:r>
              <w:rPr>
                <w:rFonts w:hint="eastAsia" w:ascii="宋体" w:hAnsi="宋体"/>
                <w:szCs w:val="24"/>
                <w:lang w:val="zh-CN"/>
              </w:rPr>
              <w:t>以上均需提供合同复印件（合同复印件需加盖公章，至少包含合同首页、签字盖章页及能反应合同主要标的物信息页）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0" w:hRule="atLeast"/>
          <w:jc w:val="center"/>
        </w:trPr>
        <w:tc>
          <w:tcPr>
            <w:tcW w:w="743" w:type="dxa"/>
            <w:vMerge w:val="continue"/>
            <w:tcBorders>
              <w:left w:val="single" w:color="auto" w:sz="4" w:space="0"/>
              <w:right w:val="single" w:color="auto" w:sz="4" w:space="0"/>
            </w:tcBorders>
            <w:vAlign w:val="center"/>
          </w:tcPr>
          <w:p>
            <w:pPr>
              <w:widowControl/>
              <w:rPr>
                <w:rFonts w:ascii="宋体" w:hAnsi="宋体" w:cs="宋体"/>
                <w:b/>
                <w:color w:val="0C0C0C"/>
                <w:kern w:val="0"/>
                <w:szCs w:val="28"/>
              </w:rPr>
            </w:pPr>
          </w:p>
        </w:tc>
        <w:tc>
          <w:tcPr>
            <w:tcW w:w="851" w:type="dxa"/>
            <w:tcBorders>
              <w:left w:val="single" w:color="auto" w:sz="4" w:space="0"/>
              <w:right w:val="single" w:color="auto" w:sz="4" w:space="0"/>
            </w:tcBorders>
            <w:vAlign w:val="center"/>
          </w:tcPr>
          <w:p>
            <w:pPr>
              <w:widowControl/>
              <w:jc w:val="center"/>
              <w:rPr>
                <w:rFonts w:ascii="宋体" w:hAnsi="宋体"/>
                <w:b/>
                <w:bCs/>
                <w:color w:val="0C0C0C"/>
                <w:szCs w:val="28"/>
              </w:rPr>
            </w:pPr>
            <w:r>
              <w:rPr>
                <w:rFonts w:hint="eastAsia" w:ascii="宋体" w:hAnsi="宋体"/>
                <w:b/>
                <w:bCs/>
                <w:color w:val="0C0C0C"/>
                <w:szCs w:val="28"/>
              </w:rPr>
              <w:t>拍摄、制作方案设计(0-10分)</w:t>
            </w:r>
          </w:p>
        </w:tc>
        <w:tc>
          <w:tcPr>
            <w:tcW w:w="6945" w:type="dxa"/>
            <w:tcBorders>
              <w:top w:val="single" w:color="auto" w:sz="4" w:space="0"/>
              <w:left w:val="single" w:color="auto" w:sz="4" w:space="0"/>
              <w:right w:val="single" w:color="auto" w:sz="4" w:space="0"/>
            </w:tcBorders>
            <w:vAlign w:val="center"/>
          </w:tcPr>
          <w:p>
            <w:pPr>
              <w:tabs>
                <w:tab w:val="left" w:pos="1228"/>
              </w:tabs>
              <w:ind w:firstLine="420" w:firstLineChars="200"/>
              <w:rPr>
                <w:rFonts w:ascii="宋体" w:hAnsi="宋体" w:cs="宋体"/>
                <w:color w:val="0C0C0C"/>
                <w:kern w:val="0"/>
                <w:szCs w:val="28"/>
              </w:rPr>
            </w:pPr>
            <w:r>
              <w:rPr>
                <w:rFonts w:hint="eastAsia" w:ascii="宋体" w:hAnsi="宋体" w:cs="仿宋_GB2312"/>
                <w:color w:val="0C0C0C"/>
                <w:kern w:val="0"/>
                <w:szCs w:val="28"/>
              </w:rPr>
              <w:t>投标人应提供科学完整的视频拍摄制作。评委根据方案中设备配置、时间安排、方案合理性以及可操作性等情况按优、良、一般酌情打分。优得8-10分，良得5-7分，一般得1-4分。不提供不得分。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8" w:hRule="atLeast"/>
          <w:jc w:val="center"/>
        </w:trPr>
        <w:tc>
          <w:tcPr>
            <w:tcW w:w="743" w:type="dxa"/>
            <w:vMerge w:val="continue"/>
            <w:tcBorders>
              <w:left w:val="single" w:color="auto" w:sz="4" w:space="0"/>
              <w:right w:val="single" w:color="auto" w:sz="4" w:space="0"/>
            </w:tcBorders>
            <w:vAlign w:val="center"/>
          </w:tcPr>
          <w:p>
            <w:pPr>
              <w:widowControl/>
              <w:rPr>
                <w:rFonts w:ascii="宋体" w:hAnsi="宋体" w:cs="宋体"/>
                <w:b/>
                <w:color w:val="0C0C0C"/>
                <w:kern w:val="0"/>
                <w:szCs w:val="28"/>
              </w:rPr>
            </w:pPr>
          </w:p>
        </w:tc>
        <w:tc>
          <w:tcPr>
            <w:tcW w:w="851" w:type="dxa"/>
            <w:tcBorders>
              <w:left w:val="single" w:color="auto" w:sz="4" w:space="0"/>
              <w:right w:val="single" w:color="auto" w:sz="4" w:space="0"/>
            </w:tcBorders>
            <w:vAlign w:val="center"/>
          </w:tcPr>
          <w:p>
            <w:pPr>
              <w:widowControl/>
              <w:jc w:val="center"/>
              <w:rPr>
                <w:rFonts w:ascii="宋体" w:hAnsi="宋体" w:cs="宋体"/>
                <w:b/>
                <w:color w:val="0C0C0C"/>
                <w:kern w:val="0"/>
                <w:szCs w:val="28"/>
              </w:rPr>
            </w:pPr>
            <w:r>
              <w:rPr>
                <w:rFonts w:hint="eastAsia" w:ascii="宋体" w:hAnsi="宋体" w:cs="宋体"/>
                <w:b/>
                <w:color w:val="0C0C0C"/>
                <w:kern w:val="0"/>
                <w:szCs w:val="28"/>
              </w:rPr>
              <w:t>服务运行方案(0-10分)</w:t>
            </w:r>
          </w:p>
        </w:tc>
        <w:tc>
          <w:tcPr>
            <w:tcW w:w="6945" w:type="dxa"/>
            <w:tcBorders>
              <w:top w:val="single" w:color="auto" w:sz="4" w:space="0"/>
              <w:left w:val="single" w:color="auto" w:sz="4" w:space="0"/>
              <w:right w:val="single" w:color="auto" w:sz="4" w:space="0"/>
            </w:tcBorders>
            <w:vAlign w:val="center"/>
          </w:tcPr>
          <w:p>
            <w:pPr>
              <w:ind w:firstLine="420" w:firstLineChars="200"/>
              <w:rPr>
                <w:rFonts w:ascii="宋体" w:hAnsi="宋体"/>
                <w:szCs w:val="24"/>
                <w:lang w:val="zh-CN"/>
              </w:rPr>
            </w:pPr>
            <w:r>
              <w:rPr>
                <w:rFonts w:hint="eastAsia" w:ascii="宋体" w:hAnsi="宋体"/>
                <w:szCs w:val="24"/>
                <w:lang w:val="zh-CN"/>
              </w:rPr>
              <w:t>1.课程服务措施：投标人应提供包含教师培训、服务承诺、技术方案等，优得</w:t>
            </w:r>
            <w:r>
              <w:rPr>
                <w:rFonts w:ascii="宋体" w:hAnsi="宋体"/>
                <w:szCs w:val="24"/>
                <w:lang w:val="zh-CN"/>
              </w:rPr>
              <w:t>5</w:t>
            </w:r>
            <w:r>
              <w:rPr>
                <w:rFonts w:hint="eastAsia" w:ascii="宋体" w:hAnsi="宋体"/>
                <w:szCs w:val="24"/>
                <w:lang w:val="zh-CN"/>
              </w:rPr>
              <w:t>分；良得</w:t>
            </w:r>
            <w:r>
              <w:rPr>
                <w:rFonts w:ascii="宋体" w:hAnsi="宋体"/>
                <w:szCs w:val="24"/>
                <w:lang w:val="zh-CN"/>
              </w:rPr>
              <w:t>3-4</w:t>
            </w:r>
            <w:r>
              <w:rPr>
                <w:rFonts w:hint="eastAsia" w:ascii="宋体" w:hAnsi="宋体"/>
                <w:szCs w:val="24"/>
                <w:lang w:val="zh-CN"/>
              </w:rPr>
              <w:t>分；一般得</w:t>
            </w:r>
            <w:r>
              <w:rPr>
                <w:rFonts w:ascii="宋体" w:hAnsi="宋体"/>
                <w:szCs w:val="24"/>
                <w:lang w:val="zh-CN"/>
              </w:rPr>
              <w:t>1-2</w:t>
            </w:r>
            <w:r>
              <w:rPr>
                <w:rFonts w:hint="eastAsia" w:ascii="宋体" w:hAnsi="宋体"/>
                <w:szCs w:val="24"/>
                <w:lang w:val="zh-CN"/>
              </w:rPr>
              <w:t>分。</w:t>
            </w:r>
          </w:p>
          <w:p>
            <w:pPr>
              <w:tabs>
                <w:tab w:val="left" w:pos="1228"/>
              </w:tabs>
              <w:ind w:firstLine="420" w:firstLineChars="200"/>
              <w:rPr>
                <w:rFonts w:ascii="宋体" w:hAnsi="宋体"/>
                <w:szCs w:val="24"/>
                <w:lang w:val="zh-CN"/>
              </w:rPr>
            </w:pPr>
            <w:r>
              <w:rPr>
                <w:rFonts w:hint="eastAsia" w:ascii="宋体" w:hAnsi="宋体"/>
                <w:szCs w:val="24"/>
                <w:lang w:val="zh-CN"/>
              </w:rPr>
              <w:t>2.技术支持等响应时间、响应方式、响应内容，优得2分；一般得</w:t>
            </w:r>
            <w:r>
              <w:rPr>
                <w:rFonts w:ascii="宋体" w:hAnsi="宋体"/>
                <w:szCs w:val="24"/>
                <w:lang w:val="zh-CN"/>
              </w:rPr>
              <w:t>1</w:t>
            </w:r>
            <w:r>
              <w:rPr>
                <w:rFonts w:hint="eastAsia" w:ascii="宋体" w:hAnsi="宋体"/>
                <w:szCs w:val="24"/>
                <w:lang w:val="zh-CN"/>
              </w:rPr>
              <w:t>分，差不得分。</w:t>
            </w:r>
          </w:p>
          <w:p>
            <w:pPr>
              <w:tabs>
                <w:tab w:val="left" w:pos="1228"/>
              </w:tabs>
              <w:ind w:firstLine="420" w:firstLineChars="200"/>
              <w:rPr>
                <w:rFonts w:ascii="宋体" w:hAnsi="宋体"/>
                <w:color w:val="0C0C0C"/>
                <w:szCs w:val="28"/>
              </w:rPr>
            </w:pPr>
            <w:r>
              <w:rPr>
                <w:rFonts w:hint="eastAsia" w:ascii="宋体" w:hAnsi="宋体"/>
                <w:szCs w:val="24"/>
                <w:lang w:val="zh-CN"/>
              </w:rPr>
              <w:t>3.投标人泰州市区有固定办公场所得2分，具备专业摄影棚得1分，需提供场地使用相关协议或购房证明、摄影棚地址及实景图片，满分为3分，不提供不得分。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1" w:hRule="atLeast"/>
          <w:jc w:val="center"/>
        </w:trPr>
        <w:tc>
          <w:tcPr>
            <w:tcW w:w="743" w:type="dxa"/>
            <w:vMerge w:val="continue"/>
            <w:tcBorders>
              <w:left w:val="single" w:color="auto" w:sz="4" w:space="0"/>
              <w:right w:val="single" w:color="auto" w:sz="4" w:space="0"/>
            </w:tcBorders>
            <w:vAlign w:val="center"/>
          </w:tcPr>
          <w:p>
            <w:pPr>
              <w:widowControl/>
              <w:jc w:val="center"/>
              <w:rPr>
                <w:rFonts w:ascii="宋体" w:hAnsi="宋体" w:cs="宋体"/>
                <w:b/>
                <w:color w:val="0C0C0C"/>
                <w:kern w:val="0"/>
                <w:szCs w:val="28"/>
              </w:rPr>
            </w:pPr>
          </w:p>
        </w:tc>
        <w:tc>
          <w:tcPr>
            <w:tcW w:w="851" w:type="dxa"/>
            <w:tcBorders>
              <w:left w:val="single" w:color="auto" w:sz="4" w:space="0"/>
              <w:right w:val="single" w:color="auto" w:sz="4" w:space="0"/>
            </w:tcBorders>
            <w:vAlign w:val="center"/>
          </w:tcPr>
          <w:p>
            <w:pPr>
              <w:widowControl/>
              <w:jc w:val="center"/>
              <w:rPr>
                <w:rFonts w:ascii="宋体" w:hAnsi="宋体" w:cs="宋体"/>
                <w:b/>
                <w:color w:val="0C0C0C"/>
                <w:kern w:val="0"/>
                <w:szCs w:val="28"/>
              </w:rPr>
            </w:pPr>
            <w:r>
              <w:rPr>
                <w:rFonts w:hint="eastAsia" w:ascii="宋体" w:hAnsi="宋体" w:cs="宋体"/>
                <w:b/>
                <w:color w:val="0C0C0C"/>
                <w:kern w:val="0"/>
                <w:szCs w:val="28"/>
              </w:rPr>
              <w:t>作品演示</w:t>
            </w:r>
          </w:p>
          <w:p>
            <w:pPr>
              <w:jc w:val="center"/>
              <w:rPr>
                <w:rFonts w:ascii="宋体" w:hAnsi="宋体" w:cs="宋体"/>
                <w:b/>
                <w:color w:val="0C0C0C"/>
                <w:kern w:val="0"/>
                <w:szCs w:val="28"/>
              </w:rPr>
            </w:pPr>
            <w:r>
              <w:rPr>
                <w:rFonts w:hint="eastAsia" w:ascii="宋体" w:hAnsi="宋体" w:cs="宋体"/>
                <w:b/>
                <w:color w:val="0C0C0C"/>
                <w:kern w:val="0"/>
                <w:szCs w:val="28"/>
              </w:rPr>
              <w:t>(0-</w:t>
            </w:r>
            <w:r>
              <w:rPr>
                <w:rFonts w:ascii="宋体" w:hAnsi="宋体" w:cs="宋体"/>
                <w:b/>
                <w:color w:val="0C0C0C"/>
                <w:kern w:val="0"/>
                <w:szCs w:val="28"/>
              </w:rPr>
              <w:t>30</w:t>
            </w:r>
            <w:r>
              <w:rPr>
                <w:rFonts w:hint="eastAsia" w:ascii="宋体" w:hAnsi="宋体" w:cs="宋体"/>
                <w:b/>
                <w:color w:val="0C0C0C"/>
                <w:kern w:val="0"/>
                <w:szCs w:val="28"/>
              </w:rPr>
              <w:t>分)</w:t>
            </w:r>
          </w:p>
        </w:tc>
        <w:tc>
          <w:tcPr>
            <w:tcW w:w="6945" w:type="dxa"/>
            <w:tcBorders>
              <w:top w:val="single" w:color="auto" w:sz="4" w:space="0"/>
              <w:left w:val="single" w:color="auto" w:sz="4" w:space="0"/>
              <w:right w:val="single" w:color="auto" w:sz="4" w:space="0"/>
            </w:tcBorders>
            <w:vAlign w:val="center"/>
          </w:tcPr>
          <w:p>
            <w:pPr>
              <w:tabs>
                <w:tab w:val="left" w:pos="1228"/>
              </w:tabs>
              <w:ind w:firstLine="420" w:firstLineChars="200"/>
              <w:rPr>
                <w:rFonts w:ascii="宋体" w:hAnsi="宋体"/>
                <w:color w:val="0C0C0C"/>
                <w:szCs w:val="28"/>
              </w:rPr>
            </w:pPr>
            <w:r>
              <w:rPr>
                <w:rFonts w:hint="eastAsia" w:ascii="宋体" w:hAnsi="宋体"/>
                <w:szCs w:val="24"/>
                <w:lang w:val="zh-CN"/>
              </w:rPr>
              <w:t>演示不同类型的课程视频（主要为投标方具有知识产权的获奖作品或在线课程作品），评审专家根据制作效果酌情打分，优得</w:t>
            </w:r>
            <w:r>
              <w:rPr>
                <w:rFonts w:ascii="宋体" w:hAnsi="宋体"/>
                <w:szCs w:val="24"/>
                <w:lang w:val="zh-CN"/>
              </w:rPr>
              <w:t>23</w:t>
            </w:r>
            <w:r>
              <w:rPr>
                <w:rFonts w:hint="eastAsia" w:ascii="宋体" w:hAnsi="宋体"/>
                <w:szCs w:val="24"/>
                <w:lang w:val="zh-CN"/>
              </w:rPr>
              <w:t>-</w:t>
            </w:r>
            <w:r>
              <w:rPr>
                <w:rFonts w:ascii="宋体" w:hAnsi="宋体"/>
                <w:szCs w:val="24"/>
                <w:lang w:val="zh-CN"/>
              </w:rPr>
              <w:t>30</w:t>
            </w:r>
            <w:r>
              <w:rPr>
                <w:rFonts w:hint="eastAsia" w:ascii="宋体" w:hAnsi="宋体"/>
                <w:szCs w:val="24"/>
                <w:lang w:val="zh-CN"/>
              </w:rPr>
              <w:t>分，良得1</w:t>
            </w:r>
            <w:r>
              <w:rPr>
                <w:rFonts w:ascii="宋体" w:hAnsi="宋体"/>
                <w:szCs w:val="24"/>
                <w:lang w:val="zh-CN"/>
              </w:rPr>
              <w:t>6</w:t>
            </w:r>
            <w:r>
              <w:rPr>
                <w:rFonts w:hint="eastAsia" w:ascii="宋体" w:hAnsi="宋体"/>
                <w:szCs w:val="24"/>
                <w:lang w:val="zh-CN"/>
              </w:rPr>
              <w:t>-</w:t>
            </w:r>
            <w:r>
              <w:rPr>
                <w:rFonts w:ascii="宋体" w:hAnsi="宋体"/>
                <w:szCs w:val="24"/>
                <w:lang w:val="zh-CN"/>
              </w:rPr>
              <w:t>22</w:t>
            </w:r>
            <w:r>
              <w:rPr>
                <w:rFonts w:hint="eastAsia" w:ascii="宋体" w:hAnsi="宋体"/>
                <w:szCs w:val="24"/>
                <w:lang w:val="zh-CN"/>
              </w:rPr>
              <w:t>分，中等得10-1</w:t>
            </w:r>
            <w:r>
              <w:rPr>
                <w:rFonts w:ascii="宋体" w:hAnsi="宋体"/>
                <w:szCs w:val="24"/>
                <w:lang w:val="zh-CN"/>
              </w:rPr>
              <w:t>5</w:t>
            </w:r>
            <w:r>
              <w:rPr>
                <w:rFonts w:hint="eastAsia" w:ascii="宋体" w:hAnsi="宋体"/>
                <w:szCs w:val="24"/>
                <w:lang w:val="zh-CN"/>
              </w:rPr>
              <w:t>分，一般得5-</w:t>
            </w:r>
            <w:r>
              <w:rPr>
                <w:rFonts w:ascii="宋体" w:hAnsi="宋体"/>
                <w:szCs w:val="24"/>
                <w:lang w:val="zh-CN"/>
              </w:rPr>
              <w:t>9</w:t>
            </w:r>
            <w:r>
              <w:rPr>
                <w:rFonts w:hint="eastAsia" w:ascii="宋体" w:hAnsi="宋体"/>
                <w:szCs w:val="24"/>
                <w:lang w:val="zh-CN"/>
              </w:rPr>
              <w:t>分，不提供的不得分。</w:t>
            </w:r>
          </w:p>
        </w:tc>
      </w:tr>
    </w:tbl>
    <w:p>
      <w:pPr>
        <w:spacing w:line="360" w:lineRule="auto"/>
        <w:ind w:firstLine="420" w:firstLineChars="200"/>
      </w:pPr>
      <w:r>
        <w:rPr>
          <w:rFonts w:hint="eastAsia" w:ascii="宋体" w:hAnsi="宋体"/>
          <w:color w:val="0C0C0C"/>
        </w:rPr>
        <w:t>其他说明：</w:t>
      </w:r>
      <w:r>
        <w:rPr>
          <w:rFonts w:hint="eastAsia" w:ascii="宋体" w:hAnsi="宋体"/>
          <w:bCs/>
          <w:color w:val="0C0C0C"/>
        </w:rPr>
        <w:t>本办法未尽事宜，由评委会依据有关法规研究解决。</w:t>
      </w:r>
    </w:p>
    <w:p>
      <w:pPr>
        <w:spacing w:line="360" w:lineRule="auto"/>
        <w:ind w:firstLine="422" w:firstLineChars="200"/>
        <w:rPr>
          <w:b/>
          <w:bCs/>
        </w:rPr>
      </w:pPr>
      <w:r>
        <w:rPr>
          <w:rFonts w:hint="eastAsia" w:ascii="宋体" w:hAnsi="宋体"/>
          <w:b/>
          <w:color w:val="0C0C0C"/>
        </w:rPr>
        <w:t>8.3 无效投标条款：</w:t>
      </w:r>
    </w:p>
    <w:p>
      <w:pPr>
        <w:spacing w:line="360" w:lineRule="auto"/>
        <w:ind w:firstLine="420" w:firstLineChars="200"/>
        <w:rPr>
          <w:rFonts w:ascii="宋体" w:hAnsi="宋体"/>
          <w:bCs/>
          <w:color w:val="0C0C0C"/>
        </w:rPr>
      </w:pPr>
      <w:r>
        <w:rPr>
          <w:rFonts w:hint="eastAsia" w:ascii="宋体" w:hAnsi="宋体"/>
          <w:bCs/>
          <w:color w:val="0C0C0C"/>
        </w:rPr>
        <w:t>（</w:t>
      </w:r>
      <w:r>
        <w:rPr>
          <w:rFonts w:ascii="宋体" w:hAnsi="宋体"/>
          <w:bCs/>
          <w:color w:val="0C0C0C"/>
        </w:rPr>
        <w:t>1</w:t>
      </w:r>
      <w:r>
        <w:rPr>
          <w:rFonts w:hint="eastAsia" w:ascii="宋体" w:hAnsi="宋体"/>
          <w:bCs/>
          <w:color w:val="0C0C0C"/>
        </w:rPr>
        <w:t>）未按照招标文件规定要求密封、签署、盖章的；</w:t>
      </w:r>
    </w:p>
    <w:p>
      <w:pPr>
        <w:spacing w:line="360" w:lineRule="auto"/>
        <w:ind w:firstLine="420" w:firstLineChars="200"/>
        <w:rPr>
          <w:rFonts w:ascii="宋体" w:hAnsi="宋体"/>
          <w:bCs/>
          <w:color w:val="0C0C0C"/>
        </w:rPr>
      </w:pPr>
      <w:r>
        <w:rPr>
          <w:rFonts w:hint="eastAsia" w:ascii="宋体" w:hAnsi="宋体"/>
          <w:bCs/>
          <w:color w:val="0C0C0C"/>
        </w:rPr>
        <w:t>（</w:t>
      </w:r>
      <w:r>
        <w:rPr>
          <w:rFonts w:ascii="宋体" w:hAnsi="宋体"/>
          <w:bCs/>
          <w:color w:val="0C0C0C"/>
        </w:rPr>
        <w:t>2</w:t>
      </w:r>
      <w:r>
        <w:rPr>
          <w:rFonts w:hint="eastAsia" w:ascii="宋体" w:hAnsi="宋体"/>
          <w:bCs/>
          <w:color w:val="0C0C0C"/>
        </w:rPr>
        <w:t>）投标人在报价时采用选择性报价；</w:t>
      </w:r>
    </w:p>
    <w:p>
      <w:pPr>
        <w:spacing w:line="360" w:lineRule="auto"/>
        <w:ind w:firstLine="420" w:firstLineChars="200"/>
        <w:rPr>
          <w:rFonts w:ascii="宋体" w:hAnsi="宋体"/>
          <w:bCs/>
          <w:color w:val="0C0C0C"/>
        </w:rPr>
      </w:pPr>
      <w:r>
        <w:rPr>
          <w:rFonts w:hint="eastAsia" w:ascii="宋体" w:hAnsi="宋体"/>
          <w:bCs/>
          <w:color w:val="0C0C0C"/>
        </w:rPr>
        <w:t>（</w:t>
      </w:r>
      <w:r>
        <w:rPr>
          <w:rFonts w:ascii="宋体" w:hAnsi="宋体"/>
          <w:bCs/>
          <w:color w:val="0C0C0C"/>
        </w:rPr>
        <w:t>3</w:t>
      </w:r>
      <w:r>
        <w:rPr>
          <w:rFonts w:hint="eastAsia" w:ascii="宋体" w:hAnsi="宋体"/>
          <w:bCs/>
          <w:color w:val="0C0C0C"/>
        </w:rPr>
        <w:t>）不符合法律、法规和招标文件中规定的其他实质性要求的；</w:t>
      </w:r>
      <w:r>
        <w:rPr>
          <w:rFonts w:ascii="宋体" w:hAnsi="宋体"/>
          <w:bCs/>
          <w:color w:val="0C0C0C"/>
        </w:rPr>
        <w:t xml:space="preserve"> </w:t>
      </w:r>
    </w:p>
    <w:p>
      <w:pPr>
        <w:spacing w:line="360" w:lineRule="auto"/>
        <w:ind w:firstLine="420" w:firstLineChars="200"/>
        <w:rPr>
          <w:rFonts w:ascii="宋体" w:hAnsi="宋体"/>
          <w:bCs/>
          <w:color w:val="0C0C0C"/>
        </w:rPr>
      </w:pPr>
      <w:r>
        <w:rPr>
          <w:rFonts w:hint="eastAsia" w:ascii="宋体" w:hAnsi="宋体"/>
          <w:bCs/>
          <w:color w:val="0C0C0C"/>
        </w:rPr>
        <w:t>（4）提供虚假材料的；</w:t>
      </w:r>
      <w:r>
        <w:rPr>
          <w:rFonts w:ascii="宋体" w:hAnsi="宋体"/>
          <w:bCs/>
          <w:color w:val="0C0C0C"/>
        </w:rPr>
        <w:t xml:space="preserve"> </w:t>
      </w:r>
    </w:p>
    <w:p>
      <w:pPr>
        <w:spacing w:line="360" w:lineRule="auto"/>
        <w:ind w:firstLine="420" w:firstLineChars="200"/>
        <w:rPr>
          <w:rFonts w:ascii="宋体" w:hAnsi="宋体"/>
          <w:bCs/>
          <w:color w:val="0C0C0C"/>
        </w:rPr>
      </w:pPr>
      <w:r>
        <w:rPr>
          <w:rFonts w:hint="eastAsia" w:ascii="宋体" w:hAnsi="宋体"/>
          <w:bCs/>
          <w:color w:val="0C0C0C"/>
        </w:rPr>
        <w:t>（5）评标委员会认定投标报价明显不合理或者低于成本，有可能影响商品质量和不能诚信履约的。</w:t>
      </w:r>
    </w:p>
    <w:p>
      <w:pPr>
        <w:spacing w:line="360" w:lineRule="auto"/>
        <w:ind w:firstLine="420" w:firstLineChars="200"/>
        <w:rPr>
          <w:rFonts w:ascii="宋体" w:hAnsi="宋体"/>
          <w:bCs/>
          <w:color w:val="0C0C0C"/>
        </w:rPr>
      </w:pPr>
      <w:r>
        <w:rPr>
          <w:rFonts w:hint="eastAsia" w:ascii="宋体" w:hAnsi="宋体"/>
          <w:bCs/>
          <w:color w:val="0C0C0C"/>
        </w:rPr>
        <w:t>（6）其他法律、法规及本招标文件规定的属无效投标的情形。</w:t>
      </w:r>
    </w:p>
    <w:p>
      <w:pPr>
        <w:spacing w:line="360" w:lineRule="auto"/>
        <w:ind w:firstLine="422" w:firstLineChars="200"/>
        <w:rPr>
          <w:rFonts w:ascii="宋体" w:hAnsi="宋体"/>
          <w:b/>
          <w:color w:val="0C0C0C"/>
        </w:rPr>
      </w:pPr>
      <w:r>
        <w:rPr>
          <w:rFonts w:hint="eastAsia" w:ascii="宋体" w:hAnsi="宋体"/>
          <w:b/>
          <w:color w:val="0C0C0C"/>
        </w:rPr>
        <w:t>8.4废标条款：</w:t>
      </w:r>
    </w:p>
    <w:p>
      <w:pPr>
        <w:spacing w:line="360" w:lineRule="auto"/>
        <w:ind w:firstLine="420" w:firstLineChars="200"/>
        <w:rPr>
          <w:rFonts w:ascii="宋体" w:hAnsi="宋体"/>
          <w:bCs/>
        </w:rPr>
      </w:pPr>
      <w:r>
        <w:rPr>
          <w:rFonts w:hint="eastAsia" w:ascii="宋体" w:hAnsi="宋体"/>
          <w:bCs/>
        </w:rPr>
        <w:t>每个分包有效投标单位低于三家时，招标人保留改用其他方式进行采购或重新招标的权利。</w:t>
      </w:r>
    </w:p>
    <w:p>
      <w:pPr>
        <w:widowControl/>
        <w:jc w:val="left"/>
        <w:rPr>
          <w:rFonts w:ascii="黑体" w:eastAsia="黑体"/>
          <w:kern w:val="0"/>
          <w:sz w:val="28"/>
          <w:szCs w:val="20"/>
        </w:rPr>
      </w:pPr>
      <w:r>
        <w:br w:type="page"/>
      </w:r>
    </w:p>
    <w:p>
      <w:pPr>
        <w:pStyle w:val="2"/>
        <w:rPr>
          <w:rFonts w:hAnsi="黑体"/>
          <w:b/>
          <w:color w:val="0C0C0C"/>
        </w:rPr>
      </w:pPr>
      <w:r>
        <w:rPr>
          <w:rFonts w:hint="eastAsia"/>
        </w:rPr>
        <w:t>第三章  项目需求</w:t>
      </w:r>
    </w:p>
    <w:p>
      <w:pPr>
        <w:pStyle w:val="3"/>
        <w:spacing w:before="240" w:after="240" w:line="360" w:lineRule="auto"/>
        <w:ind w:firstLine="482" w:firstLineChars="200"/>
        <w:rPr>
          <w:rFonts w:ascii="宋体" w:hAnsi="宋体" w:eastAsia="宋体"/>
          <w:color w:val="0C0C0C"/>
          <w:sz w:val="24"/>
          <w:szCs w:val="21"/>
        </w:rPr>
      </w:pPr>
      <w:r>
        <w:rPr>
          <w:rFonts w:hint="eastAsia" w:ascii="宋体" w:hAnsi="宋体" w:eastAsia="宋体"/>
          <w:color w:val="0C0C0C"/>
          <w:sz w:val="24"/>
          <w:szCs w:val="21"/>
        </w:rPr>
        <w:t>一、项目采购清单与技术要求</w:t>
      </w:r>
    </w:p>
    <w:p>
      <w:pPr>
        <w:ind w:firstLine="422" w:firstLineChars="200"/>
        <w:rPr>
          <w:rFonts w:ascii="宋体" w:hAnsi="宋体"/>
          <w:b/>
          <w:color w:val="0C0C0C"/>
        </w:rPr>
      </w:pPr>
      <w:r>
        <w:rPr>
          <w:rFonts w:hint="eastAsia" w:ascii="宋体" w:hAnsi="宋体"/>
          <w:b/>
          <w:color w:val="0C0C0C"/>
        </w:rPr>
        <w:t>1.采购需求：</w:t>
      </w:r>
    </w:p>
    <w:p>
      <w:pPr>
        <w:spacing w:line="360" w:lineRule="auto"/>
        <w:ind w:firstLine="420" w:firstLineChars="200"/>
        <w:jc w:val="left"/>
        <w:rPr>
          <w:rFonts w:ascii="宋体" w:hAnsi="宋体" w:cs="宋体"/>
        </w:rPr>
      </w:pPr>
      <w:r>
        <w:rPr>
          <w:rFonts w:hint="eastAsia" w:ascii="宋体" w:hAnsi="宋体" w:cs="宋体"/>
        </w:rPr>
        <w:t>为了深化教学改革，推动信息技术与教学深度融合，促进优质课程资源的应用与共享，推进招标人线上线下混合式课程建设，帮助招标教师提高信息化教学能力</w:t>
      </w:r>
      <w:r>
        <w:rPr>
          <w:rFonts w:hint="eastAsia" w:ascii="宋体" w:hAnsi="宋体" w:cs="宋体"/>
          <w:color w:val="000000" w:themeColor="text1"/>
          <w14:textFill>
            <w14:solidFill>
              <w14:schemeClr w14:val="tx1"/>
            </w14:solidFill>
          </w14:textFill>
        </w:rPr>
        <w:t>，现通过招标采购在线课程建设项目，</w:t>
      </w:r>
      <w:r>
        <w:rPr>
          <w:rFonts w:hint="eastAsia" w:ascii="宋体" w:hAnsi="宋体" w:cs="宋体"/>
          <w:b/>
          <w:bCs/>
          <w:color w:val="FF0000"/>
        </w:rPr>
        <w:t>项目共计四个分包，各供应商必须对上述所有分包作出投标响应，不得选择其中部分分包进行响应，否则视为无效标。</w:t>
      </w:r>
      <w:r>
        <w:rPr>
          <w:rFonts w:hint="eastAsia" w:ascii="宋体" w:hAnsi="宋体" w:cs="宋体"/>
          <w:color w:val="000000" w:themeColor="text1"/>
          <w14:textFill>
            <w14:solidFill>
              <w14:schemeClr w14:val="tx1"/>
            </w14:solidFill>
          </w14:textFill>
        </w:rPr>
        <w:t>建设内容为课程资源开发（课程视频拍摄、视频后期制作）与在线开放课程建设</w:t>
      </w:r>
      <w:r>
        <w:rPr>
          <w:rFonts w:hint="eastAsia" w:ascii="宋体" w:hAnsi="宋体" w:cs="宋体"/>
        </w:rPr>
        <w:t>（辅助课程设计、课程平台融通、课程上线辅导、课程后期推广、优质课程资源共享、教师信息化能力培训等），项目服务期为一年，</w:t>
      </w:r>
      <w:r>
        <w:rPr>
          <w:rFonts w:hint="eastAsia" w:ascii="宋体" w:hAnsi="宋体"/>
          <w:color w:val="0C0C0C"/>
        </w:rPr>
        <w:t>服务地点根据教学内容及教师需求，可以是供应商的演播室,也可以是校内指定地点，清单如下：</w:t>
      </w:r>
    </w:p>
    <w:p>
      <w:pPr>
        <w:spacing w:line="360" w:lineRule="auto"/>
        <w:jc w:val="left"/>
        <w:rPr>
          <w:rFonts w:ascii="宋体" w:hAnsi="宋体"/>
          <w:color w:val="0C0C0C"/>
        </w:rPr>
      </w:pPr>
      <w:r>
        <w:rPr>
          <w:rFonts w:hint="eastAsia" w:ascii="宋体" w:hAnsi="宋体"/>
          <w:color w:val="0C0C0C"/>
        </w:rPr>
        <w:t>分包一：</w:t>
      </w:r>
    </w:p>
    <w:p>
      <w:pPr>
        <w:spacing w:line="40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项目：在线共享课程建设清单</w:t>
      </w:r>
    </w:p>
    <w:p>
      <w:pPr>
        <w:spacing w:line="400" w:lineRule="exact"/>
        <w:rPr>
          <w:rFonts w:ascii="宋体" w:hAnsi="宋体"/>
          <w:b/>
          <w:color w:val="000000" w:themeColor="text1"/>
          <w14:textFill>
            <w14:solidFill>
              <w14:schemeClr w14:val="tx1"/>
            </w14:solidFill>
          </w14:textFill>
        </w:rPr>
      </w:pPr>
    </w:p>
    <w:tbl>
      <w:tblPr>
        <w:tblStyle w:val="15"/>
        <w:tblW w:w="85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410"/>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63"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序号</w:t>
            </w:r>
          </w:p>
        </w:tc>
        <w:tc>
          <w:tcPr>
            <w:tcW w:w="2410"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课程名称</w:t>
            </w:r>
          </w:p>
        </w:tc>
        <w:tc>
          <w:tcPr>
            <w:tcW w:w="1701"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视频录制与编辑（单位：分钟）</w:t>
            </w:r>
          </w:p>
        </w:tc>
        <w:tc>
          <w:tcPr>
            <w:tcW w:w="1701"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PPT演示文稿制作（单位：页）</w:t>
            </w:r>
          </w:p>
        </w:tc>
        <w:tc>
          <w:tcPr>
            <w:tcW w:w="1559"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二维动画</w:t>
            </w:r>
            <w:r>
              <w:rPr>
                <w:rFonts w:ascii="宋体" w:hAnsi="宋体"/>
                <w:b/>
                <w:color w:val="000000" w:themeColor="text1"/>
                <w:kern w:val="0"/>
                <w14:textFill>
                  <w14:solidFill>
                    <w14:schemeClr w14:val="tx1"/>
                  </w14:solidFill>
                </w14:textFill>
              </w:rPr>
              <w:br w:type="textWrapping"/>
            </w:r>
            <w:r>
              <w:rPr>
                <w:rFonts w:ascii="宋体" w:hAnsi="宋体"/>
                <w:b/>
                <w:color w:val="000000" w:themeColor="text1"/>
                <w:kern w:val="0"/>
                <w14:textFill>
                  <w14:solidFill>
                    <w14:schemeClr w14:val="tx1"/>
                  </w14:solidFill>
                </w14:textFill>
              </w:rPr>
              <w:t>（单位：秒）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63"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241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计算机应用基础</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400</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63"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241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图形图像处理</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90</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34" w:type="dxa"/>
            <w:gridSpan w:val="5"/>
            <w:shd w:val="clear" w:color="auto" w:fill="auto"/>
            <w:noWrap/>
            <w:vAlign w:val="center"/>
          </w:tcPr>
          <w:p>
            <w:pPr>
              <w:widowControl/>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限价部分（单位：元）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3"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数量合计</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490</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3"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控制单价</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60</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3"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控制总价</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78400</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3"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分包总价</w:t>
            </w:r>
          </w:p>
        </w:tc>
        <w:tc>
          <w:tcPr>
            <w:tcW w:w="4961" w:type="dxa"/>
            <w:gridSpan w:val="3"/>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2900</w:t>
            </w:r>
          </w:p>
        </w:tc>
      </w:tr>
    </w:tbl>
    <w:p>
      <w:pPr>
        <w:spacing w:line="400" w:lineRule="exac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w:t>
      </w:r>
      <w:r>
        <w:rPr>
          <w:rFonts w:hint="eastAsia" w:ascii="宋体" w:hAnsi="宋体"/>
          <w:color w:val="000000" w:themeColor="text1"/>
          <w:kern w:val="0"/>
          <w:sz w:val="18"/>
          <w:szCs w:val="18"/>
          <w14:textFill>
            <w14:solidFill>
              <w14:schemeClr w14:val="tx1"/>
            </w14:solidFill>
          </w14:textFill>
        </w:rPr>
        <w:t>视频、音频类资源剪辑包装、录课视频累计计算时长，最终</w:t>
      </w:r>
      <w:r>
        <w:rPr>
          <w:rFonts w:hint="eastAsia" w:ascii="宋体" w:hAnsi="宋体"/>
          <w:color w:val="000000" w:themeColor="text1"/>
          <w:sz w:val="18"/>
          <w:szCs w:val="18"/>
          <w14:textFill>
            <w14:solidFill>
              <w14:schemeClr w14:val="tx1"/>
            </w14:solidFill>
          </w14:textFill>
        </w:rPr>
        <w:t>未满1分钟的不计入资源时长，P</w:t>
      </w:r>
      <w:r>
        <w:rPr>
          <w:rFonts w:ascii="宋体" w:hAnsi="宋体"/>
          <w:color w:val="000000" w:themeColor="text1"/>
          <w:sz w:val="18"/>
          <w:szCs w:val="18"/>
          <w14:textFill>
            <w14:solidFill>
              <w14:schemeClr w14:val="tx1"/>
            </w14:solidFill>
          </w14:textFill>
        </w:rPr>
        <w:t>PT</w:t>
      </w:r>
      <w:r>
        <w:rPr>
          <w:rFonts w:hint="eastAsia" w:ascii="宋体" w:hAnsi="宋体"/>
          <w:color w:val="000000" w:themeColor="text1"/>
          <w:sz w:val="18"/>
          <w:szCs w:val="18"/>
          <w14:textFill>
            <w14:solidFill>
              <w14:schemeClr w14:val="tx1"/>
            </w14:solidFill>
          </w14:textFill>
        </w:rPr>
        <w:t>重复的首页、末页不重复计算。</w:t>
      </w:r>
      <w:r>
        <w:rPr>
          <w:rFonts w:hint="eastAsia" w:ascii="宋体" w:hAnsi="宋体"/>
          <w:color w:val="000000" w:themeColor="text1"/>
          <w:kern w:val="0"/>
          <w:sz w:val="18"/>
          <w:szCs w:val="18"/>
          <w14:textFill>
            <w14:solidFill>
              <w14:schemeClr w14:val="tx1"/>
            </w14:solidFill>
          </w14:textFill>
        </w:rPr>
        <w:t>最终招标人支付金额以制作完成后的作品实际时长、数量计算价格。</w:t>
      </w:r>
    </w:p>
    <w:p>
      <w:pPr>
        <w:spacing w:line="360" w:lineRule="auto"/>
        <w:jc w:val="left"/>
        <w:rPr>
          <w:rFonts w:ascii="宋体" w:hAnsi="宋体"/>
          <w:color w:val="0C0C0C"/>
        </w:rPr>
      </w:pPr>
      <w:r>
        <w:rPr>
          <w:rFonts w:hint="eastAsia" w:ascii="宋体" w:hAnsi="宋体"/>
          <w:color w:val="0C0C0C"/>
        </w:rPr>
        <w:t>分包二：</w:t>
      </w:r>
    </w:p>
    <w:p>
      <w:pPr>
        <w:spacing w:line="40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项目：在线共享课程建设清单</w:t>
      </w:r>
    </w:p>
    <w:tbl>
      <w:tblPr>
        <w:tblStyle w:val="15"/>
        <w:tblW w:w="85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93"/>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序号</w:t>
            </w:r>
          </w:p>
        </w:tc>
        <w:tc>
          <w:tcPr>
            <w:tcW w:w="2493"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课程名称</w:t>
            </w:r>
          </w:p>
        </w:tc>
        <w:tc>
          <w:tcPr>
            <w:tcW w:w="1701"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视频录制与编辑（单位：分）</w:t>
            </w:r>
          </w:p>
        </w:tc>
        <w:tc>
          <w:tcPr>
            <w:tcW w:w="1701"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PPT演示文稿制作（单位：页）</w:t>
            </w:r>
          </w:p>
        </w:tc>
        <w:tc>
          <w:tcPr>
            <w:tcW w:w="1559"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二维动画</w:t>
            </w:r>
            <w:r>
              <w:rPr>
                <w:rFonts w:ascii="宋体" w:hAnsi="宋体"/>
                <w:b/>
                <w:color w:val="000000" w:themeColor="text1"/>
                <w:kern w:val="0"/>
                <w14:textFill>
                  <w14:solidFill>
                    <w14:schemeClr w14:val="tx1"/>
                  </w14:solidFill>
                </w14:textFill>
              </w:rPr>
              <w:br w:type="textWrapping"/>
            </w:r>
            <w:r>
              <w:rPr>
                <w:rFonts w:ascii="宋体" w:hAnsi="宋体"/>
                <w:b/>
                <w:color w:val="000000" w:themeColor="text1"/>
                <w:kern w:val="0"/>
                <w14:textFill>
                  <w14:solidFill>
                    <w14:schemeClr w14:val="tx1"/>
                  </w14:solidFill>
                </w14:textFill>
              </w:rPr>
              <w:t>（单位：秒）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2493"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ASP.NET 应用开发技术</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95</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2493"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农业物联网技术</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95</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10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2493"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计算机组装与维护</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95</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2493"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H5融媒体设计与制作</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75</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34" w:type="dxa"/>
            <w:gridSpan w:val="5"/>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b/>
                <w:bCs/>
                <w:color w:val="000000" w:themeColor="text1"/>
                <w14:textFill>
                  <w14:solidFill>
                    <w14:schemeClr w14:val="tx1"/>
                  </w14:solidFill>
                </w14:textFill>
              </w:rPr>
              <w:t>限价部分（单位：元）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3"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数量合计</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60</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3"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控制单价</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60</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3"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控制总价</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7600</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00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r>
              <w:rPr>
                <w:rFonts w:ascii="宋体" w:hAnsi="宋体" w:cs="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3"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分包总价</w:t>
            </w:r>
          </w:p>
        </w:tc>
        <w:tc>
          <w:tcPr>
            <w:tcW w:w="4961" w:type="dxa"/>
            <w:gridSpan w:val="3"/>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r>
              <w:rPr>
                <w:rFonts w:ascii="宋体" w:hAnsi="宋体" w:cs="宋体"/>
                <w:color w:val="000000" w:themeColor="text1"/>
                <w14:textFill>
                  <w14:solidFill>
                    <w14:schemeClr w14:val="tx1"/>
                  </w14:solidFill>
                </w14:textFill>
              </w:rPr>
              <w:t>6800</w:t>
            </w:r>
          </w:p>
        </w:tc>
      </w:tr>
    </w:tbl>
    <w:p>
      <w:pPr>
        <w:spacing w:line="400" w:lineRule="exac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w:t>
      </w:r>
      <w:r>
        <w:rPr>
          <w:rFonts w:hint="eastAsia" w:ascii="宋体" w:hAnsi="宋体"/>
          <w:color w:val="000000" w:themeColor="text1"/>
          <w:kern w:val="0"/>
          <w:sz w:val="18"/>
          <w:szCs w:val="18"/>
          <w14:textFill>
            <w14:solidFill>
              <w14:schemeClr w14:val="tx1"/>
            </w14:solidFill>
          </w14:textFill>
        </w:rPr>
        <w:t>视频、音频类资源剪辑包装、录课视频累计计算时长，最终</w:t>
      </w:r>
      <w:r>
        <w:rPr>
          <w:rFonts w:hint="eastAsia" w:ascii="宋体" w:hAnsi="宋体"/>
          <w:color w:val="000000" w:themeColor="text1"/>
          <w:sz w:val="18"/>
          <w:szCs w:val="18"/>
          <w14:textFill>
            <w14:solidFill>
              <w14:schemeClr w14:val="tx1"/>
            </w14:solidFill>
          </w14:textFill>
        </w:rPr>
        <w:t>未满1分钟的不计入资源时长，P</w:t>
      </w:r>
      <w:r>
        <w:rPr>
          <w:rFonts w:ascii="宋体" w:hAnsi="宋体"/>
          <w:color w:val="000000" w:themeColor="text1"/>
          <w:sz w:val="18"/>
          <w:szCs w:val="18"/>
          <w14:textFill>
            <w14:solidFill>
              <w14:schemeClr w14:val="tx1"/>
            </w14:solidFill>
          </w14:textFill>
        </w:rPr>
        <w:t>PT</w:t>
      </w:r>
      <w:r>
        <w:rPr>
          <w:rFonts w:hint="eastAsia" w:ascii="宋体" w:hAnsi="宋体"/>
          <w:color w:val="000000" w:themeColor="text1"/>
          <w:sz w:val="18"/>
          <w:szCs w:val="18"/>
          <w14:textFill>
            <w14:solidFill>
              <w14:schemeClr w14:val="tx1"/>
            </w14:solidFill>
          </w14:textFill>
        </w:rPr>
        <w:t>重复的首页、末页不重复计算。</w:t>
      </w:r>
      <w:r>
        <w:rPr>
          <w:rFonts w:hint="eastAsia" w:ascii="宋体" w:hAnsi="宋体"/>
          <w:color w:val="000000" w:themeColor="text1"/>
          <w:kern w:val="0"/>
          <w:sz w:val="18"/>
          <w:szCs w:val="18"/>
          <w14:textFill>
            <w14:solidFill>
              <w14:schemeClr w14:val="tx1"/>
            </w14:solidFill>
          </w14:textFill>
        </w:rPr>
        <w:t>最终招标人支付金额以制作完成后的作品实际时长、数量计算价格。</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分包三：</w:t>
      </w:r>
    </w:p>
    <w:p>
      <w:pPr>
        <w:spacing w:line="40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项目：在线共享课程建设清单</w:t>
      </w:r>
    </w:p>
    <w:tbl>
      <w:tblPr>
        <w:tblStyle w:val="15"/>
        <w:tblW w:w="85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322"/>
        <w:gridCol w:w="1872"/>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序号</w:t>
            </w:r>
          </w:p>
        </w:tc>
        <w:tc>
          <w:tcPr>
            <w:tcW w:w="2322"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课程名称</w:t>
            </w:r>
          </w:p>
        </w:tc>
        <w:tc>
          <w:tcPr>
            <w:tcW w:w="1872"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视频录制与编辑（单位：分）</w:t>
            </w:r>
          </w:p>
        </w:tc>
        <w:tc>
          <w:tcPr>
            <w:tcW w:w="1701"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PPT演示文稿制作（单位：页）</w:t>
            </w:r>
          </w:p>
        </w:tc>
        <w:tc>
          <w:tcPr>
            <w:tcW w:w="1559"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二维动画</w:t>
            </w:r>
            <w:r>
              <w:rPr>
                <w:rFonts w:ascii="宋体" w:hAnsi="宋体"/>
                <w:b/>
                <w:color w:val="000000" w:themeColor="text1"/>
                <w:kern w:val="0"/>
                <w14:textFill>
                  <w14:solidFill>
                    <w14:schemeClr w14:val="tx1"/>
                  </w14:solidFill>
                </w14:textFill>
              </w:rPr>
              <w:br w:type="textWrapping"/>
            </w:r>
            <w:r>
              <w:rPr>
                <w:rFonts w:ascii="宋体" w:hAnsi="宋体"/>
                <w:b/>
                <w:color w:val="000000" w:themeColor="text1"/>
                <w:kern w:val="0"/>
                <w14:textFill>
                  <w14:solidFill>
                    <w14:schemeClr w14:val="tx1"/>
                  </w14:solidFill>
                </w14:textFill>
              </w:rPr>
              <w:t>（单位：秒）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2322"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Android系统应用技术</w:t>
            </w:r>
          </w:p>
        </w:tc>
        <w:tc>
          <w:tcPr>
            <w:tcW w:w="1872"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95</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10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2322"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数据库应用技术</w:t>
            </w:r>
          </w:p>
        </w:tc>
        <w:tc>
          <w:tcPr>
            <w:tcW w:w="1872"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95</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08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2322"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JavaScript应用技术</w:t>
            </w:r>
          </w:p>
        </w:tc>
        <w:tc>
          <w:tcPr>
            <w:tcW w:w="1872"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95</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08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2322"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Python基础</w:t>
            </w:r>
          </w:p>
        </w:tc>
        <w:tc>
          <w:tcPr>
            <w:tcW w:w="1872"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95</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10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8534" w:type="dxa"/>
            <w:gridSpan w:val="5"/>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b/>
                <w:bCs/>
                <w:color w:val="000000" w:themeColor="text1"/>
                <w14:textFill>
                  <w14:solidFill>
                    <w14:schemeClr w14:val="tx1"/>
                  </w14:solidFill>
                </w14:textFill>
              </w:rPr>
              <w:t>限价部分（单位：元）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2"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数量合计</w:t>
            </w:r>
          </w:p>
        </w:tc>
        <w:tc>
          <w:tcPr>
            <w:tcW w:w="1872"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80</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2"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控制单价</w:t>
            </w:r>
          </w:p>
        </w:tc>
        <w:tc>
          <w:tcPr>
            <w:tcW w:w="1872"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60</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3402"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控制总价</w:t>
            </w:r>
          </w:p>
        </w:tc>
        <w:tc>
          <w:tcPr>
            <w:tcW w:w="1872"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r>
              <w:rPr>
                <w:rFonts w:ascii="宋体" w:hAnsi="宋体" w:cs="宋体"/>
                <w:color w:val="000000" w:themeColor="text1"/>
                <w14:textFill>
                  <w14:solidFill>
                    <w14:schemeClr w14:val="tx1"/>
                  </w14:solidFill>
                </w14:textFill>
              </w:rPr>
              <w:t>0800</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00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r>
              <w:rPr>
                <w:rFonts w:ascii="宋体" w:hAnsi="宋体" w:cs="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3402"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分包总价</w:t>
            </w:r>
          </w:p>
        </w:tc>
        <w:tc>
          <w:tcPr>
            <w:tcW w:w="5132" w:type="dxa"/>
            <w:gridSpan w:val="3"/>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0200</w:t>
            </w:r>
          </w:p>
        </w:tc>
      </w:tr>
    </w:tbl>
    <w:p>
      <w:pPr>
        <w:spacing w:line="400" w:lineRule="exac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w:t>
      </w:r>
      <w:r>
        <w:rPr>
          <w:rFonts w:hint="eastAsia" w:ascii="宋体" w:hAnsi="宋体"/>
          <w:color w:val="000000" w:themeColor="text1"/>
          <w:kern w:val="0"/>
          <w:sz w:val="18"/>
          <w:szCs w:val="18"/>
          <w14:textFill>
            <w14:solidFill>
              <w14:schemeClr w14:val="tx1"/>
            </w14:solidFill>
          </w14:textFill>
        </w:rPr>
        <w:t>视频、音频类资源剪辑包装、录课视频累计计算时长，最终</w:t>
      </w:r>
      <w:r>
        <w:rPr>
          <w:rFonts w:hint="eastAsia" w:ascii="宋体" w:hAnsi="宋体"/>
          <w:color w:val="000000" w:themeColor="text1"/>
          <w:sz w:val="18"/>
          <w:szCs w:val="18"/>
          <w14:textFill>
            <w14:solidFill>
              <w14:schemeClr w14:val="tx1"/>
            </w14:solidFill>
          </w14:textFill>
        </w:rPr>
        <w:t>未满1分钟的不计入资源时长，P</w:t>
      </w:r>
      <w:r>
        <w:rPr>
          <w:rFonts w:ascii="宋体" w:hAnsi="宋体"/>
          <w:color w:val="000000" w:themeColor="text1"/>
          <w:sz w:val="18"/>
          <w:szCs w:val="18"/>
          <w14:textFill>
            <w14:solidFill>
              <w14:schemeClr w14:val="tx1"/>
            </w14:solidFill>
          </w14:textFill>
        </w:rPr>
        <w:t>PT</w:t>
      </w:r>
      <w:r>
        <w:rPr>
          <w:rFonts w:hint="eastAsia" w:ascii="宋体" w:hAnsi="宋体"/>
          <w:color w:val="000000" w:themeColor="text1"/>
          <w:sz w:val="18"/>
          <w:szCs w:val="18"/>
          <w14:textFill>
            <w14:solidFill>
              <w14:schemeClr w14:val="tx1"/>
            </w14:solidFill>
          </w14:textFill>
        </w:rPr>
        <w:t>重复的首页、末页不重复计算。</w:t>
      </w:r>
      <w:r>
        <w:rPr>
          <w:rFonts w:hint="eastAsia" w:ascii="宋体" w:hAnsi="宋体"/>
          <w:color w:val="000000" w:themeColor="text1"/>
          <w:kern w:val="0"/>
          <w:sz w:val="18"/>
          <w:szCs w:val="18"/>
          <w14:textFill>
            <w14:solidFill>
              <w14:schemeClr w14:val="tx1"/>
            </w14:solidFill>
          </w14:textFill>
        </w:rPr>
        <w:t>最终招标人支付金额以制作完成后的作品实际时长、数量计算价格。</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分包四：</w:t>
      </w:r>
    </w:p>
    <w:p>
      <w:pPr>
        <w:spacing w:line="40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项目：在线共享课程建设清单</w:t>
      </w:r>
    </w:p>
    <w:tbl>
      <w:tblPr>
        <w:tblStyle w:val="15"/>
        <w:tblW w:w="85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93"/>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序号</w:t>
            </w:r>
          </w:p>
        </w:tc>
        <w:tc>
          <w:tcPr>
            <w:tcW w:w="2493"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课程名称</w:t>
            </w:r>
          </w:p>
        </w:tc>
        <w:tc>
          <w:tcPr>
            <w:tcW w:w="1701"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视频录制与编辑（单位：分）</w:t>
            </w:r>
          </w:p>
        </w:tc>
        <w:tc>
          <w:tcPr>
            <w:tcW w:w="1701"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PPT演示文稿制作（单位：页）</w:t>
            </w:r>
          </w:p>
        </w:tc>
        <w:tc>
          <w:tcPr>
            <w:tcW w:w="1559" w:type="dxa"/>
            <w:shd w:val="clear" w:color="auto" w:fill="auto"/>
            <w:vAlign w:val="center"/>
          </w:tcPr>
          <w:p>
            <w:pPr>
              <w:widowControl/>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二维动画</w:t>
            </w:r>
            <w:r>
              <w:rPr>
                <w:rFonts w:ascii="宋体" w:hAnsi="宋体"/>
                <w:b/>
                <w:color w:val="000000" w:themeColor="text1"/>
                <w:kern w:val="0"/>
                <w14:textFill>
                  <w14:solidFill>
                    <w14:schemeClr w14:val="tx1"/>
                  </w14:solidFill>
                </w14:textFill>
              </w:rPr>
              <w:br w:type="textWrapping"/>
            </w:r>
            <w:r>
              <w:rPr>
                <w:rFonts w:ascii="宋体" w:hAnsi="宋体"/>
                <w:b/>
                <w:color w:val="000000" w:themeColor="text1"/>
                <w:kern w:val="0"/>
                <w14:textFill>
                  <w14:solidFill>
                    <w14:schemeClr w14:val="tx1"/>
                  </w14:solidFill>
                </w14:textFill>
              </w:rPr>
              <w:t>（单位：秒）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2493"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路由与交换技术应用</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95</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10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2493"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IT文化</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80</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2493"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HTML5+CSS3页面设计</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95</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10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2493"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服务器架设与维护</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95</w:t>
            </w:r>
          </w:p>
        </w:tc>
        <w:tc>
          <w:tcPr>
            <w:tcW w:w="1701"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10</w:t>
            </w:r>
          </w:p>
        </w:tc>
        <w:tc>
          <w:tcPr>
            <w:tcW w:w="1559" w:type="dxa"/>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34" w:type="dxa"/>
            <w:gridSpan w:val="5"/>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b/>
                <w:bCs/>
                <w:color w:val="000000" w:themeColor="text1"/>
                <w14:textFill>
                  <w14:solidFill>
                    <w14:schemeClr w14:val="tx1"/>
                  </w14:solidFill>
                </w14:textFill>
              </w:rPr>
              <w:t>限价部分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3"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数量合计</w:t>
            </w:r>
          </w:p>
        </w:tc>
        <w:tc>
          <w:tcPr>
            <w:tcW w:w="1701" w:type="dxa"/>
            <w:shd w:val="clear" w:color="auto" w:fill="auto"/>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65</w:t>
            </w:r>
          </w:p>
        </w:tc>
        <w:tc>
          <w:tcPr>
            <w:tcW w:w="1701" w:type="dxa"/>
            <w:shd w:val="clear" w:color="auto" w:fill="auto"/>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p>
        </w:tc>
        <w:tc>
          <w:tcPr>
            <w:tcW w:w="1559" w:type="dxa"/>
            <w:shd w:val="clear" w:color="auto" w:fill="auto"/>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3"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控制单价</w:t>
            </w:r>
          </w:p>
        </w:tc>
        <w:tc>
          <w:tcPr>
            <w:tcW w:w="1701" w:type="dxa"/>
            <w:shd w:val="clear" w:color="auto" w:fill="auto"/>
            <w:noWrap/>
            <w:vAlign w:val="center"/>
          </w:tcPr>
          <w:p>
            <w:pPr>
              <w:widowControl/>
              <w:jc w:val="cente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60</w:t>
            </w:r>
          </w:p>
        </w:tc>
        <w:tc>
          <w:tcPr>
            <w:tcW w:w="1701" w:type="dxa"/>
            <w:shd w:val="clear" w:color="auto" w:fill="auto"/>
            <w:noWrap/>
            <w:vAlign w:val="center"/>
          </w:tcPr>
          <w:p>
            <w:pPr>
              <w:widowControl/>
              <w:jc w:val="cente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0</w:t>
            </w:r>
          </w:p>
        </w:tc>
        <w:tc>
          <w:tcPr>
            <w:tcW w:w="1559" w:type="dxa"/>
            <w:shd w:val="clear" w:color="auto" w:fill="auto"/>
            <w:noWrap/>
            <w:vAlign w:val="center"/>
          </w:tcPr>
          <w:p>
            <w:pPr>
              <w:widowControl/>
              <w:jc w:val="cente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3"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控制总价</w:t>
            </w:r>
          </w:p>
        </w:tc>
        <w:tc>
          <w:tcPr>
            <w:tcW w:w="1701" w:type="dxa"/>
            <w:shd w:val="clear" w:color="auto" w:fill="auto"/>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8400</w:t>
            </w:r>
          </w:p>
        </w:tc>
        <w:tc>
          <w:tcPr>
            <w:tcW w:w="1701" w:type="dxa"/>
            <w:shd w:val="clear" w:color="auto" w:fill="auto"/>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00</w:t>
            </w:r>
          </w:p>
        </w:tc>
        <w:tc>
          <w:tcPr>
            <w:tcW w:w="1559" w:type="dxa"/>
            <w:shd w:val="clear" w:color="auto" w:fill="auto"/>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3" w:type="dxa"/>
            <w:gridSpan w:val="2"/>
            <w:shd w:val="clear" w:color="auto" w:fill="auto"/>
            <w:noWrap/>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分包总价</w:t>
            </w:r>
          </w:p>
        </w:tc>
        <w:tc>
          <w:tcPr>
            <w:tcW w:w="4961" w:type="dxa"/>
            <w:gridSpan w:val="3"/>
            <w:shd w:val="clear" w:color="auto" w:fill="auto"/>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7550</w:t>
            </w:r>
          </w:p>
        </w:tc>
      </w:tr>
    </w:tbl>
    <w:p>
      <w:pPr>
        <w:spacing w:line="400" w:lineRule="exact"/>
        <w:ind w:firstLine="360" w:firstLineChars="20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w:t>
      </w:r>
      <w:r>
        <w:rPr>
          <w:rFonts w:hint="eastAsia" w:ascii="宋体" w:hAnsi="宋体"/>
          <w:color w:val="000000" w:themeColor="text1"/>
          <w:kern w:val="0"/>
          <w:sz w:val="18"/>
          <w:szCs w:val="18"/>
          <w14:textFill>
            <w14:solidFill>
              <w14:schemeClr w14:val="tx1"/>
            </w14:solidFill>
          </w14:textFill>
        </w:rPr>
        <w:t>视频、音频类资源剪辑包装、录课视频累计计算时长，最终</w:t>
      </w:r>
      <w:r>
        <w:rPr>
          <w:rFonts w:hint="eastAsia" w:ascii="宋体" w:hAnsi="宋体"/>
          <w:color w:val="000000" w:themeColor="text1"/>
          <w:sz w:val="18"/>
          <w:szCs w:val="18"/>
          <w14:textFill>
            <w14:solidFill>
              <w14:schemeClr w14:val="tx1"/>
            </w14:solidFill>
          </w14:textFill>
        </w:rPr>
        <w:t>未满1分钟的不计入资源时长，P</w:t>
      </w:r>
      <w:r>
        <w:rPr>
          <w:rFonts w:ascii="宋体" w:hAnsi="宋体"/>
          <w:color w:val="000000" w:themeColor="text1"/>
          <w:sz w:val="18"/>
          <w:szCs w:val="18"/>
          <w14:textFill>
            <w14:solidFill>
              <w14:schemeClr w14:val="tx1"/>
            </w14:solidFill>
          </w14:textFill>
        </w:rPr>
        <w:t>PT</w:t>
      </w:r>
      <w:r>
        <w:rPr>
          <w:rFonts w:hint="eastAsia" w:ascii="宋体" w:hAnsi="宋体"/>
          <w:color w:val="000000" w:themeColor="text1"/>
          <w:sz w:val="18"/>
          <w:szCs w:val="18"/>
          <w14:textFill>
            <w14:solidFill>
              <w14:schemeClr w14:val="tx1"/>
            </w14:solidFill>
          </w14:textFill>
        </w:rPr>
        <w:t>重复的首页、末页不重复计算。</w:t>
      </w:r>
      <w:r>
        <w:rPr>
          <w:rFonts w:hint="eastAsia" w:ascii="宋体" w:hAnsi="宋体"/>
          <w:color w:val="000000" w:themeColor="text1"/>
          <w:kern w:val="0"/>
          <w:sz w:val="18"/>
          <w:szCs w:val="18"/>
          <w14:textFill>
            <w14:solidFill>
              <w14:schemeClr w14:val="tx1"/>
            </w14:solidFill>
          </w14:textFill>
        </w:rPr>
        <w:t>最终招标人支付金额以制作完成后的作品实际时长、数量计算价格。</w:t>
      </w:r>
    </w:p>
    <w:p>
      <w:pPr>
        <w:spacing w:line="400" w:lineRule="exact"/>
        <w:ind w:firstLine="360" w:firstLineChars="200"/>
        <w:rPr>
          <w:rFonts w:ascii="宋体" w:hAnsi="宋体"/>
          <w:color w:val="000000" w:themeColor="text1"/>
          <w:kern w:val="0"/>
          <w:sz w:val="18"/>
          <w:szCs w:val="18"/>
          <w14:textFill>
            <w14:solidFill>
              <w14:schemeClr w14:val="tx1"/>
            </w14:solidFill>
          </w14:textFill>
        </w:rPr>
      </w:pPr>
    </w:p>
    <w:p>
      <w:pPr>
        <w:spacing w:line="400" w:lineRule="exact"/>
        <w:ind w:firstLine="360" w:firstLineChars="200"/>
        <w:rPr>
          <w:rFonts w:ascii="宋体" w:hAnsi="宋体"/>
          <w:color w:val="FF0000"/>
          <w:kern w:val="0"/>
          <w:sz w:val="18"/>
          <w:szCs w:val="18"/>
        </w:rPr>
      </w:pPr>
    </w:p>
    <w:p>
      <w:pPr>
        <w:spacing w:line="400" w:lineRule="exact"/>
        <w:ind w:firstLine="422" w:firstLineChars="200"/>
        <w:rPr>
          <w:rFonts w:ascii="宋体" w:hAnsi="宋体"/>
          <w:b/>
          <w:color w:val="0C0C0C"/>
        </w:rPr>
      </w:pPr>
      <w:r>
        <w:rPr>
          <w:rFonts w:hint="eastAsia" w:ascii="宋体" w:hAnsi="宋体"/>
          <w:b/>
          <w:color w:val="0C0C0C"/>
        </w:rPr>
        <w:t>2.服务要求：</w:t>
      </w:r>
    </w:p>
    <w:tbl>
      <w:tblPr>
        <w:tblStyle w:val="15"/>
        <w:tblW w:w="8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0"/>
        <w:gridCol w:w="1114"/>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9" w:hRule="atLeast"/>
          <w:jc w:val="center"/>
        </w:trPr>
        <w:tc>
          <w:tcPr>
            <w:tcW w:w="560" w:type="dxa"/>
            <w:vAlign w:val="center"/>
          </w:tcPr>
          <w:p>
            <w:r>
              <w:rPr>
                <w:rFonts w:hint="eastAsia"/>
              </w:rPr>
              <w:t>序号</w:t>
            </w:r>
          </w:p>
        </w:tc>
        <w:tc>
          <w:tcPr>
            <w:tcW w:w="1114" w:type="dxa"/>
            <w:vAlign w:val="center"/>
          </w:tcPr>
          <w:p>
            <w:r>
              <w:rPr>
                <w:rFonts w:hint="eastAsia"/>
              </w:rPr>
              <w:t>服务内容</w:t>
            </w:r>
          </w:p>
        </w:tc>
        <w:tc>
          <w:tcPr>
            <w:tcW w:w="6438" w:type="dxa"/>
            <w:vAlign w:val="center"/>
          </w:tcPr>
          <w:p>
            <w:r>
              <w:rPr>
                <w:rFonts w:hint="eastAsia"/>
              </w:rPr>
              <w:t>制作1个（组）作品过程中的具体要求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560" w:type="dxa"/>
            <w:vAlign w:val="center"/>
          </w:tcPr>
          <w:p>
            <w:pPr>
              <w:jc w:val="center"/>
            </w:pPr>
            <w:r>
              <w:rPr>
                <w:rFonts w:hint="eastAsia"/>
              </w:rPr>
              <w:t>1</w:t>
            </w:r>
          </w:p>
        </w:tc>
        <w:tc>
          <w:tcPr>
            <w:tcW w:w="1114" w:type="dxa"/>
            <w:vAlign w:val="center"/>
          </w:tcPr>
          <w:p>
            <w:r>
              <w:rPr>
                <w:rFonts w:hint="eastAsia"/>
              </w:rPr>
              <w:t>响应时间</w:t>
            </w:r>
          </w:p>
        </w:tc>
        <w:tc>
          <w:tcPr>
            <w:tcW w:w="6438" w:type="dxa"/>
          </w:tcPr>
          <w:p>
            <w:r>
              <w:rPr>
                <w:rFonts w:hint="eastAsia"/>
              </w:rPr>
              <w:t>1.采购方提出合作需求后8小时内响应需求；</w:t>
            </w:r>
          </w:p>
          <w:p>
            <w:r>
              <w:rPr>
                <w:rFonts w:hint="eastAsia"/>
              </w:rPr>
              <w:t>2.分析采购方需求及做好前期准备（含与教师的前期沟通等）后48小时内抵达现场提供服务（包含现场沟通、交流等环节）；</w:t>
            </w:r>
          </w:p>
          <w:p>
            <w:r>
              <w:rPr>
                <w:rFonts w:hint="eastAsia"/>
              </w:rPr>
              <w:t>3.现场摄制完成后一周内完成后期制作并向采购方提供作品；</w:t>
            </w:r>
          </w:p>
          <w:p>
            <w:r>
              <w:rPr>
                <w:rFonts w:hint="eastAsia"/>
              </w:rPr>
              <w:t>4.第1次作品修改应在48小时内完成，第2次、第3次、第4次作品修改应在24小时、12小时、8小时内完成；</w:t>
            </w:r>
          </w:p>
          <w:p>
            <w:r>
              <w:rPr>
                <w:rFonts w:hint="eastAsia"/>
              </w:rPr>
              <w:t>5.若需要第5次修改，采购方有权要求在24小时内安排一次重新摄制。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560" w:type="dxa"/>
            <w:vAlign w:val="center"/>
          </w:tcPr>
          <w:p>
            <w:pPr>
              <w:jc w:val="center"/>
            </w:pPr>
            <w:r>
              <w:rPr>
                <w:rFonts w:hint="eastAsia"/>
              </w:rPr>
              <w:t>2</w:t>
            </w:r>
          </w:p>
        </w:tc>
        <w:tc>
          <w:tcPr>
            <w:tcW w:w="1114" w:type="dxa"/>
            <w:vAlign w:val="center"/>
          </w:tcPr>
          <w:p>
            <w:r>
              <w:rPr>
                <w:rFonts w:hint="eastAsia"/>
              </w:rPr>
              <w:t>响应人员及数量</w:t>
            </w:r>
          </w:p>
        </w:tc>
        <w:tc>
          <w:tcPr>
            <w:tcW w:w="6438" w:type="dxa"/>
          </w:tcPr>
          <w:p>
            <w:r>
              <w:rPr>
                <w:rFonts w:hint="eastAsia"/>
              </w:rPr>
              <w:t>1.前期准备（含与教师的前期沟通、相关素材提供等）人员至少1人；</w:t>
            </w:r>
          </w:p>
          <w:p>
            <w:r>
              <w:rPr>
                <w:rFonts w:hint="eastAsia"/>
              </w:rPr>
              <w:t>2.针对信息资源视频摄像时，在职责兼顾的情况下，每场摄制人员不得少于</w:t>
            </w:r>
            <w:r>
              <w:t>2</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560" w:type="dxa"/>
            <w:vAlign w:val="center"/>
          </w:tcPr>
          <w:p>
            <w:pPr>
              <w:jc w:val="center"/>
            </w:pPr>
            <w:r>
              <w:rPr>
                <w:rFonts w:hint="eastAsia"/>
              </w:rPr>
              <w:t>3</w:t>
            </w:r>
          </w:p>
        </w:tc>
        <w:tc>
          <w:tcPr>
            <w:tcW w:w="1114" w:type="dxa"/>
            <w:vAlign w:val="center"/>
          </w:tcPr>
          <w:p>
            <w:r>
              <w:rPr>
                <w:rFonts w:hint="eastAsia"/>
              </w:rPr>
              <w:t>响应地点</w:t>
            </w:r>
          </w:p>
        </w:tc>
        <w:tc>
          <w:tcPr>
            <w:tcW w:w="6438" w:type="dxa"/>
          </w:tcPr>
          <w:p>
            <w:r>
              <w:rPr>
                <w:rFonts w:hint="eastAsia"/>
              </w:rPr>
              <w:t>1.投标方提供的演播室；</w:t>
            </w:r>
          </w:p>
          <w:p>
            <w:r>
              <w:rPr>
                <w:rFonts w:hint="eastAsia"/>
              </w:rPr>
              <w:t>2.采购方指定地点。</w:t>
            </w:r>
          </w:p>
        </w:tc>
      </w:tr>
    </w:tbl>
    <w:p>
      <w:pPr>
        <w:spacing w:line="400" w:lineRule="exact"/>
        <w:ind w:firstLine="422" w:firstLineChars="200"/>
        <w:rPr>
          <w:rFonts w:ascii="宋体" w:hAnsi="宋体"/>
          <w:b/>
          <w:color w:val="0C0C0C"/>
        </w:rPr>
      </w:pPr>
      <w:r>
        <w:rPr>
          <w:rFonts w:ascii="宋体" w:hAnsi="宋体"/>
          <w:b/>
          <w:color w:val="0C0C0C"/>
        </w:rPr>
        <w:t>3</w:t>
      </w:r>
      <w:r>
        <w:rPr>
          <w:rFonts w:hint="eastAsia" w:ascii="宋体" w:hAnsi="宋体"/>
          <w:b/>
          <w:color w:val="0C0C0C"/>
        </w:rPr>
        <w:t>.技术要求：</w:t>
      </w:r>
    </w:p>
    <w:p>
      <w:pPr>
        <w:spacing w:line="400" w:lineRule="exact"/>
        <w:ind w:firstLine="422" w:firstLineChars="200"/>
        <w:jc w:val="left"/>
        <w:rPr>
          <w:rFonts w:ascii="宋体" w:hAnsi="宋体"/>
          <w:bCs/>
          <w:color w:val="0C0C0C"/>
        </w:rPr>
      </w:pPr>
      <w:r>
        <w:rPr>
          <w:rFonts w:hint="eastAsia" w:ascii="宋体" w:hAnsi="宋体"/>
          <w:b/>
          <w:color w:val="0C0C0C"/>
        </w:rPr>
        <w:t>总体原则：</w:t>
      </w:r>
      <w:r>
        <w:rPr>
          <w:rFonts w:hint="eastAsia" w:ascii="宋体" w:hAnsi="宋体"/>
          <w:bCs/>
          <w:color w:val="0C0C0C"/>
        </w:rPr>
        <w:t>内容、技术要求及其他标准按教育主管部门或委托组织单位发布的通知文件、学院信息资源相关文件的规格要求执行。</w:t>
      </w:r>
    </w:p>
    <w:p>
      <w:pPr>
        <w:adjustRightInd w:val="0"/>
        <w:snapToGrid w:val="0"/>
        <w:spacing w:line="360" w:lineRule="auto"/>
        <w:ind w:firstLine="422" w:firstLineChars="200"/>
        <w:rPr>
          <w:rFonts w:ascii="宋体" w:hAnsi="宋体" w:cs="宋体"/>
        </w:rPr>
      </w:pPr>
      <w:r>
        <w:rPr>
          <w:rFonts w:hint="eastAsia" w:ascii="宋体" w:hAnsi="宋体" w:cs="宋体"/>
          <w:b/>
          <w:bCs/>
        </w:rPr>
        <w:t>普通视频拍摄制作：</w:t>
      </w:r>
      <w:r>
        <w:rPr>
          <w:rFonts w:hint="eastAsia" w:ascii="宋体" w:hAnsi="宋体" w:cs="宋体"/>
        </w:rPr>
        <w:t>指将教学过程以知识点或技能点为基础组织起来而制作的视频，中间穿插教师讲解录像、录屏、二维三维动画、操作示范、课件展示、作业处理、答疑解惑等内容(包含配音)，每个短视频一般不超过15分钟。</w:t>
      </w:r>
    </w:p>
    <w:p>
      <w:pPr>
        <w:adjustRightInd w:val="0"/>
        <w:snapToGrid w:val="0"/>
        <w:spacing w:line="360" w:lineRule="auto"/>
        <w:ind w:firstLine="422" w:firstLineChars="200"/>
        <w:rPr>
          <w:rFonts w:ascii="宋体" w:hAnsi="宋体" w:cs="宋体"/>
          <w:b/>
          <w:bCs/>
        </w:rPr>
      </w:pPr>
      <w:r>
        <w:rPr>
          <w:rFonts w:hint="eastAsia" w:ascii="宋体" w:hAnsi="宋体" w:cs="宋体"/>
          <w:b/>
          <w:bCs/>
        </w:rPr>
        <w:t>人员配置及设备要求:</w:t>
      </w:r>
    </w:p>
    <w:p>
      <w:pPr>
        <w:adjustRightInd w:val="0"/>
        <w:snapToGrid w:val="0"/>
        <w:spacing w:line="360" w:lineRule="auto"/>
        <w:ind w:firstLine="420" w:firstLineChars="200"/>
        <w:rPr>
          <w:rFonts w:ascii="宋体" w:hAnsi="宋体" w:cs="宋体"/>
        </w:rPr>
      </w:pPr>
      <w:r>
        <w:rPr>
          <w:rFonts w:hint="eastAsia" w:ascii="宋体" w:hAnsi="宋体" w:cs="宋体"/>
        </w:rPr>
        <w:t>（1）需拥有信息化教学能力比赛顾问团队，编导与老师深度沟通，提供专业的资源制作咨询服务，收集材料，辅助老师策划设计课程，设计知识点，起草拍摄脚本、拟定分组镜头大纲。</w:t>
      </w:r>
    </w:p>
    <w:p>
      <w:pPr>
        <w:adjustRightInd w:val="0"/>
        <w:snapToGrid w:val="0"/>
        <w:spacing w:line="360" w:lineRule="auto"/>
        <w:ind w:firstLine="420" w:firstLineChars="200"/>
        <w:rPr>
          <w:rFonts w:ascii="宋体" w:hAnsi="宋体" w:cs="宋体"/>
        </w:rPr>
      </w:pPr>
      <w:r>
        <w:rPr>
          <w:rFonts w:hint="eastAsia" w:ascii="宋体" w:hAnsi="宋体" w:cs="宋体"/>
        </w:rPr>
        <w:t>（2）具备资深专业摄像师、摄像助理、化妆师、灯光师、场记员等专业摄像团队拍摄现场服务，包括拍摄前及拍摄过程摄像机、机位位置、音频设备、灯光调试管理，化妆，拍摄进度、时间、内容、景别等内容的记录。</w:t>
      </w:r>
    </w:p>
    <w:p>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s="宋体"/>
        </w:rPr>
        <w:t>（3</w:t>
      </w:r>
      <w:r>
        <w:rPr>
          <w:rFonts w:hint="eastAsia" w:ascii="宋体" w:hAnsi="宋体" w:cs="宋体"/>
          <w:color w:val="000000" w:themeColor="text1"/>
          <w14:textFill>
            <w14:solidFill>
              <w14:schemeClr w14:val="tx1"/>
            </w14:solidFill>
          </w14:textFill>
        </w:rPr>
        <w:t>）拍摄设备：</w:t>
      </w:r>
      <w:r>
        <w:rPr>
          <w:rFonts w:hint="eastAsia" w:ascii="宋体" w:hAnsi="宋体"/>
          <w:color w:val="000000" w:themeColor="text1"/>
          <w14:textFill>
            <w14:solidFill>
              <w14:schemeClr w14:val="tx1"/>
            </w14:solidFill>
          </w14:textFill>
        </w:rPr>
        <w:t>需提供不低于江苏省职业院校教学大赛要求的设备参数，拍摄作品满足所有省赛要求参数要求。至少需提供以下设备：</w:t>
      </w:r>
    </w:p>
    <w:p>
      <w:pPr>
        <w:adjustRightInd w:val="0"/>
        <w:snapToGrid w:val="0"/>
        <w:spacing w:line="360" w:lineRule="auto"/>
        <w:ind w:left="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①音频设备：专业无线麦模式的音频设备；</w:t>
      </w:r>
    </w:p>
    <w:p>
      <w:pPr>
        <w:adjustRightInd w:val="0"/>
        <w:snapToGrid w:val="0"/>
        <w:spacing w:line="360" w:lineRule="auto"/>
        <w:ind w:left="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②灯光设备：专业影视摄影镝灯，LED 面光灯等；</w:t>
      </w:r>
    </w:p>
    <w:p>
      <w:pPr>
        <w:adjustRightInd w:val="0"/>
        <w:snapToGrid w:val="0"/>
        <w:spacing w:line="360" w:lineRule="auto"/>
        <w:ind w:left="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③辅助记忆设备：提词器1 套。</w:t>
      </w:r>
    </w:p>
    <w:p>
      <w:pPr>
        <w:adjustRightInd w:val="0"/>
        <w:snapToGrid w:val="0"/>
        <w:spacing w:line="360" w:lineRule="auto"/>
        <w:ind w:firstLine="422" w:firstLineChars="200"/>
        <w:rPr>
          <w:rFonts w:ascii="宋体" w:hAnsi="宋体" w:cs="宋体"/>
          <w:b/>
          <w:bCs/>
        </w:rPr>
      </w:pPr>
      <w:r>
        <w:rPr>
          <w:rFonts w:hint="eastAsia" w:ascii="宋体" w:hAnsi="宋体" w:cs="宋体"/>
          <w:b/>
          <w:bCs/>
        </w:rPr>
        <w:t>课程建设要求:</w:t>
      </w:r>
    </w:p>
    <w:p>
      <w:pPr>
        <w:adjustRightInd w:val="0"/>
        <w:snapToGrid w:val="0"/>
        <w:spacing w:line="360" w:lineRule="auto"/>
        <w:ind w:firstLine="420" w:firstLineChars="200"/>
        <w:rPr>
          <w:rFonts w:ascii="宋体" w:hAnsi="宋体" w:cs="宋体"/>
        </w:rPr>
      </w:pPr>
      <w:r>
        <w:rPr>
          <w:rFonts w:hint="eastAsia" w:ascii="宋体" w:hAnsi="宋体" w:cs="宋体"/>
        </w:rPr>
        <w:t>（1）富媒体化内容的组织要求，在线开放课程是以授课内容为中心的课程资源包，囊括视频、音频、图书、论文、文本、图片、动画等富媒体内容。投标人需要根据老师提供素材包含作业、习题、讲义、参考资料及其他与课程相关的资源进行整合，以便制作精良的课程。</w:t>
      </w:r>
    </w:p>
    <w:p>
      <w:pPr>
        <w:adjustRightInd w:val="0"/>
        <w:snapToGrid w:val="0"/>
        <w:spacing w:line="360" w:lineRule="auto"/>
        <w:ind w:firstLine="420" w:firstLineChars="200"/>
        <w:rPr>
          <w:rFonts w:ascii="宋体" w:hAnsi="宋体" w:cs="宋体"/>
        </w:rPr>
      </w:pPr>
      <w:r>
        <w:rPr>
          <w:rFonts w:hint="eastAsia" w:ascii="宋体" w:hAnsi="宋体" w:cs="宋体"/>
        </w:rPr>
        <w:t>（2）知识单元化，课程制作按照知识点进行，每个知识点是一个独立的课程单元，视频时长在 5-15 分钟，具体根据课程知识点而定，包含该知识点的授课视频、动画、参考资料、作业题、试题库及其它相关资源等。</w:t>
      </w:r>
    </w:p>
    <w:p>
      <w:pPr>
        <w:adjustRightInd w:val="0"/>
        <w:snapToGrid w:val="0"/>
        <w:spacing w:line="360" w:lineRule="auto"/>
        <w:ind w:firstLine="420" w:firstLineChars="200"/>
        <w:rPr>
          <w:rFonts w:ascii="宋体" w:hAnsi="宋体" w:cs="宋体"/>
        </w:rPr>
      </w:pPr>
      <w:r>
        <w:rPr>
          <w:rFonts w:hint="eastAsia" w:ascii="宋体" w:hAnsi="宋体" w:cs="宋体"/>
        </w:rPr>
        <w:t>（3）版权要求，投标人因课程建设需要提供的学术视频、动画、片头片尾、图片、音频、图书、论文等素材，要求具有完整的知识产权，且其产权归属学校所有。</w:t>
      </w:r>
    </w:p>
    <w:p>
      <w:pPr>
        <w:adjustRightInd w:val="0"/>
        <w:snapToGrid w:val="0"/>
        <w:spacing w:line="360" w:lineRule="auto"/>
        <w:ind w:firstLine="422" w:firstLineChars="200"/>
        <w:rPr>
          <w:rFonts w:ascii="宋体" w:hAnsi="宋体" w:cs="宋体"/>
          <w:b/>
          <w:bCs/>
        </w:rPr>
      </w:pPr>
      <w:r>
        <w:rPr>
          <w:rFonts w:hint="eastAsia" w:ascii="宋体" w:hAnsi="宋体" w:cs="宋体"/>
          <w:b/>
          <w:bCs/>
        </w:rPr>
        <w:t>视频制作要求:</w:t>
      </w:r>
    </w:p>
    <w:p>
      <w:pPr>
        <w:adjustRightInd w:val="0"/>
        <w:snapToGrid w:val="0"/>
        <w:spacing w:line="360" w:lineRule="auto"/>
        <w:ind w:firstLine="420" w:firstLineChars="200"/>
        <w:rPr>
          <w:rFonts w:ascii="宋体" w:hAnsi="宋体" w:cs="宋体"/>
        </w:rPr>
      </w:pPr>
      <w:r>
        <w:rPr>
          <w:rFonts w:hint="eastAsia" w:ascii="宋体" w:hAnsi="宋体" w:cs="宋体"/>
        </w:rPr>
        <w:t>（1）必须使用高清数字设备进行录制，要求视频信号源，稳定性：全片图像同步性能稳定，无失步现象，CTL 同步控制信号必须连续；图像无抖动跳跃，色彩无突变，编辑点处图像稳定。</w:t>
      </w:r>
    </w:p>
    <w:p>
      <w:pPr>
        <w:adjustRightInd w:val="0"/>
        <w:snapToGrid w:val="0"/>
        <w:spacing w:line="360" w:lineRule="auto"/>
        <w:ind w:firstLine="420" w:firstLineChars="200"/>
        <w:rPr>
          <w:rFonts w:ascii="宋体" w:hAnsi="宋体" w:cs="宋体"/>
        </w:rPr>
      </w:pPr>
      <w:r>
        <w:rPr>
          <w:rFonts w:hint="eastAsia" w:ascii="宋体" w:hAnsi="宋体" w:cs="宋体"/>
        </w:rPr>
        <w:t>信噪比：图像信噪比不低于 55dB，无明显杂波。色调：白平衡正确，无明显偏色，多机拍摄的镜头衔接处无明显色差。</w:t>
      </w:r>
    </w:p>
    <w:p>
      <w:pPr>
        <w:adjustRightInd w:val="0"/>
        <w:snapToGrid w:val="0"/>
        <w:spacing w:line="360" w:lineRule="auto"/>
        <w:ind w:firstLine="420" w:firstLineChars="200"/>
        <w:rPr>
          <w:rFonts w:ascii="宋体" w:hAnsi="宋体" w:cs="宋体"/>
        </w:rPr>
      </w:pPr>
      <w:r>
        <w:rPr>
          <w:rFonts w:hint="eastAsia" w:ascii="宋体" w:hAnsi="宋体" w:cs="宋体"/>
        </w:rPr>
        <w:t>视频电平：视频全讯号幅度为 1Ⅴp-p，最大不超过 1.1Ⅴ p-p。其中，消隐电平为 0V 时，白电平幅度 0.7Ⅴp-p，同步信号-0.3V，色同步信号幅度 0.3V p-p (以消隐线上下对称)，全片一致。支持转换 mp4，mpg，flv等通用的视频格式。</w:t>
      </w:r>
    </w:p>
    <w:p>
      <w:pPr>
        <w:adjustRightInd w:val="0"/>
        <w:snapToGrid w:val="0"/>
        <w:spacing w:line="360" w:lineRule="auto"/>
        <w:ind w:firstLine="420" w:firstLineChars="200"/>
        <w:rPr>
          <w:rFonts w:ascii="宋体" w:hAnsi="宋体" w:cs="宋体"/>
        </w:rPr>
      </w:pPr>
      <w:r>
        <w:rPr>
          <w:rFonts w:hint="eastAsia" w:ascii="宋体" w:hAnsi="宋体" w:cs="宋体"/>
        </w:rPr>
        <w:t>（2）必须使用专业级话筒及音频处理设备，保证录音质量。音频信号源，声道：中文内容音频信号记录于第 1 声道，音乐、音效、同期声记录于第 2 声道，若有其他文字解说记录于第 3 声道（如录音设备无第 3 声道，则录于第 2 声道）。电平指标：-2db — -8db 声音应无明显失真、放音过冲、过弱。音频信噪比不低于 48db。声音和画面要求同步，无交流声或其他杂音等缺陷。伴音清晰、饱满、圆润，无失真、噪声杂音干扰、音量忽大忽小现象。解说声与现场声无明显比例失调，解说声与背景音乐无明显比例失调。</w:t>
      </w:r>
    </w:p>
    <w:p>
      <w:pPr>
        <w:adjustRightInd w:val="0"/>
        <w:snapToGrid w:val="0"/>
        <w:spacing w:line="360" w:lineRule="auto"/>
        <w:ind w:firstLine="420" w:firstLineChars="200"/>
        <w:rPr>
          <w:rFonts w:ascii="宋体" w:hAnsi="宋体" w:cs="宋体"/>
        </w:rPr>
      </w:pPr>
      <w:r>
        <w:rPr>
          <w:rFonts w:hint="eastAsia" w:ascii="宋体" w:hAnsi="宋体" w:cs="宋体"/>
        </w:rPr>
        <w:t>（3）前期采用高清拍摄时，分辨率不低于 1080p(1920*1080)，采用 16：9 模式。视频处理压缩采用 H.264(MPEG-4 Part10：profile=main, level=3.0)及以上标准编码方式，码流速率 1024Kbps 以上，帧率不低于 25fps。</w:t>
      </w:r>
    </w:p>
    <w:p>
      <w:pPr>
        <w:adjustRightInd w:val="0"/>
        <w:snapToGrid w:val="0"/>
        <w:spacing w:line="360" w:lineRule="auto"/>
        <w:ind w:firstLine="420" w:firstLineChars="200"/>
        <w:rPr>
          <w:rFonts w:ascii="宋体" w:hAnsi="宋体" w:cs="宋体"/>
        </w:rPr>
      </w:pPr>
      <w:r>
        <w:rPr>
          <w:rFonts w:hint="eastAsia" w:ascii="宋体" w:hAnsi="宋体" w:cs="宋体"/>
        </w:rPr>
        <w:t>（4）音频压缩采用 AAC(MPEG4 Part3)格式。采样率 48KHz。音频码流率 128Kbps (恒定)。双声道，须做混音处理。配音可中英文双音轨模式。</w:t>
      </w:r>
    </w:p>
    <w:p>
      <w:pPr>
        <w:adjustRightInd w:val="0"/>
        <w:snapToGrid w:val="0"/>
        <w:spacing w:line="360" w:lineRule="auto"/>
        <w:ind w:firstLine="420" w:firstLineChars="200"/>
        <w:rPr>
          <w:rFonts w:ascii="宋体" w:hAnsi="宋体" w:cs="宋体"/>
        </w:rPr>
      </w:pPr>
      <w:r>
        <w:rPr>
          <w:rFonts w:hint="eastAsia" w:ascii="宋体" w:hAnsi="宋体" w:cs="宋体"/>
        </w:rPr>
        <w:t>（5）动画制作，动画指的是需要根据要求设计的、需要建模制作的复杂视频效果，要求提供可嵌入视频的动画，嵌入时与视频融合恰当。同一动画重复使用不重复计算时长。</w:t>
      </w:r>
    </w:p>
    <w:p>
      <w:pPr>
        <w:adjustRightInd w:val="0"/>
        <w:snapToGrid w:val="0"/>
        <w:spacing w:line="360" w:lineRule="auto"/>
        <w:ind w:firstLine="420" w:firstLineChars="200"/>
        <w:rPr>
          <w:rFonts w:ascii="宋体" w:hAnsi="宋体" w:cs="宋体"/>
        </w:rPr>
      </w:pPr>
      <w:r>
        <w:rPr>
          <w:rFonts w:hint="eastAsia" w:ascii="宋体" w:hAnsi="宋体" w:cs="宋体"/>
        </w:rPr>
        <w:t>（6）字幕制作，字幕文件需单独制作，要求用SRT格式，字幕要使用符合国家标准的规范字，不出现繁体字、异体字(国家规定的除外)、错别字；字幕的字体、大小、色彩搭配、摆放位置、停留时间、出入屏方式力求与其他要素（画面、解说词、音乐）配合适当，不能破坏原有画面。可支持中英文双字幕模式。</w:t>
      </w:r>
    </w:p>
    <w:p>
      <w:pPr>
        <w:adjustRightInd w:val="0"/>
        <w:snapToGrid w:val="0"/>
        <w:spacing w:line="360" w:lineRule="auto"/>
        <w:ind w:firstLine="420" w:firstLineChars="200"/>
        <w:rPr>
          <w:rFonts w:ascii="宋体" w:hAnsi="宋体" w:cs="宋体"/>
        </w:rPr>
      </w:pPr>
      <w:r>
        <w:rPr>
          <w:rFonts w:hint="eastAsia" w:ascii="宋体" w:hAnsi="宋体" w:cs="宋体"/>
        </w:rPr>
        <w:t>（7）片头片尾，片头一般不超过 20 秒，应包括:学校 LOGO、课程名称、主讲教师信息。片尾包括版权单位等信息。</w:t>
      </w:r>
    </w:p>
    <w:p>
      <w:pPr>
        <w:adjustRightInd w:val="0"/>
        <w:snapToGrid w:val="0"/>
        <w:spacing w:line="360" w:lineRule="auto"/>
        <w:ind w:firstLine="420" w:firstLineChars="200"/>
        <w:rPr>
          <w:rFonts w:ascii="宋体" w:hAnsi="宋体" w:cs="宋体"/>
        </w:rPr>
      </w:pPr>
      <w:r>
        <w:rPr>
          <w:rFonts w:hint="eastAsia" w:ascii="宋体" w:hAnsi="宋体" w:cs="宋体"/>
        </w:rPr>
        <w:t>（8）拍摄效果不可低于招标提供的案例课程。</w:t>
      </w:r>
    </w:p>
    <w:p>
      <w:pPr>
        <w:adjustRightInd w:val="0"/>
        <w:snapToGrid w:val="0"/>
        <w:spacing w:line="360" w:lineRule="auto"/>
        <w:ind w:firstLine="420" w:firstLineChars="200"/>
        <w:rPr>
          <w:rFonts w:ascii="宋体" w:hAnsi="宋体" w:cs="宋体"/>
        </w:rPr>
      </w:pPr>
      <w:r>
        <w:rPr>
          <w:rFonts w:hint="eastAsia" w:ascii="宋体" w:hAnsi="宋体" w:cs="宋体"/>
        </w:rPr>
        <w:t>（9）提供PPT美化服务。</w:t>
      </w:r>
    </w:p>
    <w:p>
      <w:pPr>
        <w:adjustRightInd w:val="0"/>
        <w:snapToGrid w:val="0"/>
        <w:spacing w:line="360" w:lineRule="auto"/>
        <w:ind w:firstLine="420" w:firstLineChars="200"/>
        <w:rPr>
          <w:rFonts w:ascii="宋体" w:hAnsi="宋体" w:cs="宋体"/>
        </w:rPr>
      </w:pPr>
      <w:r>
        <w:rPr>
          <w:rFonts w:hint="eastAsia" w:ascii="宋体" w:hAnsi="宋体" w:cs="宋体"/>
        </w:rPr>
        <w:t>（10）其他要求，抠像需保证效果平滑，与背景色调一致。</w:t>
      </w:r>
    </w:p>
    <w:p>
      <w:pPr>
        <w:adjustRightInd w:val="0"/>
        <w:snapToGrid w:val="0"/>
        <w:spacing w:line="360" w:lineRule="auto"/>
        <w:ind w:firstLine="422" w:firstLineChars="200"/>
        <w:rPr>
          <w:rFonts w:ascii="宋体" w:hAnsi="宋体" w:cs="宋体"/>
          <w:b/>
          <w:bCs/>
        </w:rPr>
      </w:pPr>
      <w:r>
        <w:rPr>
          <w:rFonts w:hint="eastAsia" w:ascii="宋体" w:hAnsi="宋体" w:cs="宋体"/>
          <w:b/>
          <w:bCs/>
        </w:rPr>
        <w:t>交付要求：</w:t>
      </w:r>
    </w:p>
    <w:p>
      <w:pPr>
        <w:adjustRightInd w:val="0"/>
        <w:snapToGrid w:val="0"/>
        <w:spacing w:line="360" w:lineRule="auto"/>
        <w:ind w:firstLine="420" w:firstLineChars="200"/>
        <w:rPr>
          <w:rFonts w:ascii="宋体" w:hAnsi="宋体" w:cs="宋体"/>
        </w:rPr>
      </w:pPr>
      <w:r>
        <w:rPr>
          <w:rFonts w:hint="eastAsia" w:ascii="宋体" w:hAnsi="宋体" w:cs="宋体"/>
        </w:rPr>
        <w:t>（1）提供分辨率不低于 1080p（16:9），MP4 格式的视频文件一套。</w:t>
      </w:r>
    </w:p>
    <w:p>
      <w:pPr>
        <w:adjustRightInd w:val="0"/>
        <w:snapToGrid w:val="0"/>
        <w:spacing w:line="360" w:lineRule="auto"/>
        <w:ind w:firstLine="420" w:firstLineChars="200"/>
        <w:rPr>
          <w:rFonts w:ascii="宋体" w:hAnsi="宋体" w:cs="宋体"/>
        </w:rPr>
      </w:pPr>
      <w:r>
        <w:rPr>
          <w:rFonts w:hint="eastAsia" w:ascii="宋体" w:hAnsi="宋体" w:cs="宋体"/>
        </w:rPr>
        <w:t>（2）根据项目申报需要提供相应要求的视频文件一套。</w:t>
      </w:r>
    </w:p>
    <w:p>
      <w:pPr>
        <w:adjustRightInd w:val="0"/>
        <w:snapToGrid w:val="0"/>
        <w:spacing w:line="360" w:lineRule="auto"/>
        <w:ind w:firstLine="420" w:firstLineChars="200"/>
        <w:rPr>
          <w:rFonts w:ascii="宋体" w:hAnsi="宋体" w:cs="宋体"/>
        </w:rPr>
      </w:pPr>
      <w:r>
        <w:rPr>
          <w:rFonts w:hint="eastAsia" w:ascii="宋体" w:hAnsi="宋体" w:cs="宋体"/>
        </w:rPr>
        <w:t>（3）投标人承诺拍摄的全部母带级别视频文件和成品文件至少提供一年的保存服务。</w:t>
      </w:r>
    </w:p>
    <w:p>
      <w:pPr>
        <w:adjustRightInd w:val="0"/>
        <w:snapToGrid w:val="0"/>
        <w:spacing w:line="360" w:lineRule="auto"/>
        <w:ind w:firstLine="422" w:firstLineChars="200"/>
        <w:rPr>
          <w:rFonts w:ascii="宋体" w:hAnsi="宋体" w:cs="宋体"/>
          <w:b/>
          <w:bCs/>
        </w:rPr>
      </w:pPr>
      <w:r>
        <w:rPr>
          <w:rFonts w:hint="eastAsia" w:ascii="宋体" w:hAnsi="宋体" w:cs="宋体"/>
          <w:b/>
          <w:bCs/>
        </w:rPr>
        <w:t>售后服务及质保期：</w:t>
      </w:r>
    </w:p>
    <w:p>
      <w:pPr>
        <w:adjustRightInd w:val="0"/>
        <w:snapToGrid w:val="0"/>
        <w:spacing w:line="360" w:lineRule="auto"/>
        <w:ind w:firstLine="420" w:firstLineChars="200"/>
        <w:rPr>
          <w:rFonts w:ascii="宋体" w:hAnsi="宋体" w:cs="宋体"/>
        </w:rPr>
      </w:pPr>
      <w:r>
        <w:rPr>
          <w:rFonts w:hint="eastAsia" w:ascii="宋体" w:hAnsi="宋体" w:cs="宋体"/>
        </w:rPr>
        <w:t>（1）质保期为1年，质保期从作品通过验收之次日算起。</w:t>
      </w:r>
    </w:p>
    <w:p>
      <w:pPr>
        <w:adjustRightInd w:val="0"/>
        <w:snapToGrid w:val="0"/>
        <w:spacing w:line="360" w:lineRule="auto"/>
        <w:ind w:firstLine="420" w:firstLineChars="200"/>
        <w:rPr>
          <w:rFonts w:ascii="宋体" w:hAnsi="宋体"/>
          <w:color w:val="0C0C0C"/>
        </w:rPr>
      </w:pPr>
      <w:r>
        <w:rPr>
          <w:rFonts w:hint="eastAsia" w:ascii="宋体" w:hAnsi="宋体" w:cs="宋体"/>
        </w:rPr>
        <w:t>（2）质保期内，合作的中标人根据作品署名教师的需求（若有）提供3次修改片头、</w:t>
      </w:r>
      <w:r>
        <w:rPr>
          <w:rFonts w:hint="eastAsia" w:ascii="宋体" w:hAnsi="宋体"/>
          <w:color w:val="0C0C0C"/>
        </w:rPr>
        <w:t>片尾服务，及2次不超过作品时间抽时长15%的画面、字幕、对白、唱词等的重新制作、修 改服务；此两项服务的响应时间不超过72小时。</w:t>
      </w:r>
    </w:p>
    <w:p>
      <w:pPr>
        <w:adjustRightInd w:val="0"/>
        <w:snapToGrid w:val="0"/>
        <w:spacing w:line="360" w:lineRule="auto"/>
        <w:ind w:firstLine="422" w:firstLineChars="200"/>
        <w:rPr>
          <w:rFonts w:ascii="宋体" w:hAnsi="宋体" w:cs="宋体"/>
          <w:b/>
          <w:bCs/>
        </w:rPr>
      </w:pPr>
      <w:r>
        <w:rPr>
          <w:rFonts w:hint="eastAsia" w:ascii="宋体" w:hAnsi="宋体" w:cs="宋体"/>
          <w:b/>
          <w:bCs/>
        </w:rPr>
        <w:t>版权归属及版权保护：</w:t>
      </w:r>
    </w:p>
    <w:p>
      <w:pPr>
        <w:adjustRightInd w:val="0"/>
        <w:snapToGrid w:val="0"/>
        <w:spacing w:line="360" w:lineRule="auto"/>
        <w:ind w:firstLine="420" w:firstLineChars="200"/>
        <w:rPr>
          <w:rFonts w:ascii="宋体" w:hAnsi="宋体" w:cs="宋体"/>
        </w:rPr>
      </w:pPr>
      <w:r>
        <w:rPr>
          <w:rFonts w:hint="eastAsia" w:ascii="宋体" w:hAnsi="宋体" w:cs="宋体"/>
        </w:rPr>
        <w:t>（1）投标方提供的材料及内容应无版权纠纷并无偿授权给采购方使用（若出现版权纠纷，投标方负全责）；作品开发完成后版权归采购方所有；在采购方允许的情况下，投标方可将作品作为自身宣传案例使用。</w:t>
      </w:r>
    </w:p>
    <w:p>
      <w:pPr>
        <w:pStyle w:val="3"/>
        <w:spacing w:before="240" w:after="240" w:line="360" w:lineRule="auto"/>
        <w:ind w:firstLine="420" w:firstLineChars="200"/>
        <w:rPr>
          <w:rFonts w:ascii="宋体" w:hAnsi="宋体" w:eastAsia="宋体"/>
          <w:b w:val="0"/>
          <w:color w:val="0C0C0C"/>
          <w:kern w:val="2"/>
          <w:sz w:val="21"/>
          <w:szCs w:val="21"/>
        </w:rPr>
      </w:pPr>
      <w:r>
        <w:rPr>
          <w:rFonts w:hint="eastAsia" w:ascii="宋体" w:hAnsi="宋体" w:eastAsia="宋体"/>
          <w:b w:val="0"/>
          <w:color w:val="0C0C0C"/>
          <w:kern w:val="2"/>
          <w:sz w:val="21"/>
          <w:szCs w:val="21"/>
        </w:rPr>
        <w:t>（2）投标方应向采购方无偿提供作品制作的源文件（包括但不限于动画文件）及采购方认为应该获取的与作品相关的资料（涉及投标方知识产权的除外），且资源版权归采购方所有。</w:t>
      </w:r>
    </w:p>
    <w:p>
      <w:pPr>
        <w:pStyle w:val="3"/>
        <w:spacing w:before="240" w:after="240" w:line="360" w:lineRule="auto"/>
        <w:ind w:firstLine="482" w:firstLineChars="200"/>
        <w:rPr>
          <w:rFonts w:ascii="宋体" w:hAnsi="宋体" w:eastAsia="宋体"/>
          <w:color w:val="0C0C0C"/>
          <w:sz w:val="24"/>
          <w:szCs w:val="21"/>
        </w:rPr>
      </w:pPr>
      <w:r>
        <w:rPr>
          <w:rFonts w:hint="eastAsia" w:ascii="宋体" w:hAnsi="宋体" w:eastAsia="宋体"/>
          <w:color w:val="0C0C0C"/>
          <w:sz w:val="24"/>
          <w:szCs w:val="21"/>
        </w:rPr>
        <w:t>二、验收</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采购方根据课程建设方案，由使用部门组织相关人员根据作品制作过程、制作效果按下表进行预验收，经使用部门确认后，由学校层面组织验收。</w:t>
      </w:r>
    </w:p>
    <w:tbl>
      <w:tblPr>
        <w:tblStyle w:val="15"/>
        <w:tblW w:w="7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756"/>
        <w:gridCol w:w="2186"/>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8" w:type="dxa"/>
            <w:gridSpan w:val="4"/>
            <w:vAlign w:val="center"/>
          </w:tcPr>
          <w:p>
            <w:pPr>
              <w:spacing w:line="360" w:lineRule="auto"/>
              <w:ind w:firstLine="360" w:firstLineChars="200"/>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教学资源建设项目预验收表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pPr>
              <w:spacing w:line="360" w:lineRule="auto"/>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评分项</w:t>
            </w:r>
          </w:p>
        </w:tc>
        <w:tc>
          <w:tcPr>
            <w:tcW w:w="1756" w:type="dxa"/>
            <w:vAlign w:val="center"/>
          </w:tcPr>
          <w:p>
            <w:pPr>
              <w:spacing w:line="360" w:lineRule="auto"/>
              <w:ind w:firstLine="90" w:firstLineChars="50"/>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服务水平与能力</w:t>
            </w:r>
          </w:p>
        </w:tc>
        <w:tc>
          <w:tcPr>
            <w:tcW w:w="2186" w:type="dxa"/>
            <w:vAlign w:val="center"/>
          </w:tcPr>
          <w:p>
            <w:pPr>
              <w:spacing w:line="360" w:lineRule="auto"/>
              <w:ind w:firstLine="90" w:firstLineChars="50"/>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服务响应度</w:t>
            </w:r>
          </w:p>
        </w:tc>
        <w:tc>
          <w:tcPr>
            <w:tcW w:w="2720" w:type="dxa"/>
            <w:vAlign w:val="center"/>
          </w:tcPr>
          <w:p>
            <w:pPr>
              <w:spacing w:line="360" w:lineRule="auto"/>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对作品的满意度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pPr>
              <w:spacing w:line="360" w:lineRule="auto"/>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等 </w:t>
            </w:r>
            <w:r>
              <w:rPr>
                <w:rFonts w:ascii="宋体" w:hAnsi="宋体"/>
                <w:color w:val="000000" w:themeColor="text1"/>
                <w:sz w:val="18"/>
                <w14:textFill>
                  <w14:solidFill>
                    <w14:schemeClr w14:val="tx1"/>
                  </w14:solidFill>
                </w14:textFill>
              </w:rPr>
              <w:t xml:space="preserve"> </w:t>
            </w:r>
            <w:r>
              <w:rPr>
                <w:rFonts w:hint="eastAsia" w:ascii="宋体" w:hAnsi="宋体"/>
                <w:color w:val="000000" w:themeColor="text1"/>
                <w:sz w:val="18"/>
                <w14:textFill>
                  <w14:solidFill>
                    <w14:schemeClr w14:val="tx1"/>
                  </w14:solidFill>
                </w14:textFill>
              </w:rPr>
              <w:t>次</w:t>
            </w:r>
          </w:p>
        </w:tc>
        <w:tc>
          <w:tcPr>
            <w:tcW w:w="1756" w:type="dxa"/>
            <w:vAlign w:val="center"/>
          </w:tcPr>
          <w:p>
            <w:pPr>
              <w:spacing w:line="360" w:lineRule="auto"/>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□优 </w:t>
            </w:r>
            <w:r>
              <w:rPr>
                <w:rFonts w:ascii="宋体" w:hAnsi="宋体"/>
                <w:color w:val="000000" w:themeColor="text1"/>
                <w:sz w:val="18"/>
                <w14:textFill>
                  <w14:solidFill>
                    <w14:schemeClr w14:val="tx1"/>
                  </w14:solidFill>
                </w14:textFill>
              </w:rPr>
              <w:t xml:space="preserve"> </w:t>
            </w:r>
            <w:r>
              <w:rPr>
                <w:rFonts w:hint="eastAsia" w:ascii="宋体" w:hAnsi="宋体"/>
                <w:color w:val="000000" w:themeColor="text1"/>
                <w:sz w:val="18"/>
                <w14:textFill>
                  <w14:solidFill>
                    <w14:schemeClr w14:val="tx1"/>
                  </w14:solidFill>
                </w14:textFill>
              </w:rPr>
              <w:t xml:space="preserve">□良 </w:t>
            </w:r>
            <w:r>
              <w:rPr>
                <w:rFonts w:ascii="宋体" w:hAnsi="宋体"/>
                <w:color w:val="000000" w:themeColor="text1"/>
                <w:sz w:val="18"/>
                <w14:textFill>
                  <w14:solidFill>
                    <w14:schemeClr w14:val="tx1"/>
                  </w14:solidFill>
                </w14:textFill>
              </w:rPr>
              <w:t xml:space="preserve"> </w:t>
            </w:r>
            <w:r>
              <w:rPr>
                <w:rFonts w:hint="eastAsia" w:ascii="宋体" w:hAnsi="宋体"/>
                <w:color w:val="000000" w:themeColor="text1"/>
                <w:sz w:val="18"/>
                <w14:textFill>
                  <w14:solidFill>
                    <w14:schemeClr w14:val="tx1"/>
                  </w14:solidFill>
                </w14:textFill>
              </w:rPr>
              <w:t>□中</w:t>
            </w:r>
          </w:p>
        </w:tc>
        <w:tc>
          <w:tcPr>
            <w:tcW w:w="2186" w:type="dxa"/>
            <w:vAlign w:val="center"/>
          </w:tcPr>
          <w:p>
            <w:pPr>
              <w:spacing w:line="360" w:lineRule="auto"/>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□优 </w:t>
            </w:r>
            <w:r>
              <w:rPr>
                <w:rFonts w:ascii="宋体" w:hAnsi="宋体"/>
                <w:color w:val="000000" w:themeColor="text1"/>
                <w:sz w:val="18"/>
                <w14:textFill>
                  <w14:solidFill>
                    <w14:schemeClr w14:val="tx1"/>
                  </w14:solidFill>
                </w14:textFill>
              </w:rPr>
              <w:t xml:space="preserve"> </w:t>
            </w:r>
            <w:r>
              <w:rPr>
                <w:rFonts w:hint="eastAsia" w:ascii="宋体" w:hAnsi="宋体"/>
                <w:color w:val="000000" w:themeColor="text1"/>
                <w:sz w:val="18"/>
                <w14:textFill>
                  <w14:solidFill>
                    <w14:schemeClr w14:val="tx1"/>
                  </w14:solidFill>
                </w14:textFill>
              </w:rPr>
              <w:t xml:space="preserve">□良 </w:t>
            </w:r>
            <w:r>
              <w:rPr>
                <w:rFonts w:ascii="宋体" w:hAnsi="宋体"/>
                <w:color w:val="000000" w:themeColor="text1"/>
                <w:sz w:val="18"/>
                <w14:textFill>
                  <w14:solidFill>
                    <w14:schemeClr w14:val="tx1"/>
                  </w14:solidFill>
                </w14:textFill>
              </w:rPr>
              <w:t xml:space="preserve"> </w:t>
            </w:r>
            <w:r>
              <w:rPr>
                <w:rFonts w:hint="eastAsia" w:ascii="宋体" w:hAnsi="宋体"/>
                <w:color w:val="000000" w:themeColor="text1"/>
                <w:sz w:val="18"/>
                <w14:textFill>
                  <w14:solidFill>
                    <w14:schemeClr w14:val="tx1"/>
                  </w14:solidFill>
                </w14:textFill>
              </w:rPr>
              <w:t>□中</w:t>
            </w:r>
          </w:p>
        </w:tc>
        <w:tc>
          <w:tcPr>
            <w:tcW w:w="2720" w:type="dxa"/>
            <w:vAlign w:val="center"/>
          </w:tcPr>
          <w:p>
            <w:pPr>
              <w:spacing w:line="360" w:lineRule="auto"/>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□优 </w:t>
            </w:r>
            <w:r>
              <w:rPr>
                <w:rFonts w:ascii="宋体" w:hAnsi="宋体"/>
                <w:color w:val="000000" w:themeColor="text1"/>
                <w:sz w:val="18"/>
                <w14:textFill>
                  <w14:solidFill>
                    <w14:schemeClr w14:val="tx1"/>
                  </w14:solidFill>
                </w14:textFill>
              </w:rPr>
              <w:t xml:space="preserve"> </w:t>
            </w:r>
            <w:r>
              <w:rPr>
                <w:rFonts w:hint="eastAsia" w:ascii="宋体" w:hAnsi="宋体"/>
                <w:color w:val="000000" w:themeColor="text1"/>
                <w:sz w:val="18"/>
                <w14:textFill>
                  <w14:solidFill>
                    <w14:schemeClr w14:val="tx1"/>
                  </w14:solidFill>
                </w14:textFill>
              </w:rPr>
              <w:t xml:space="preserve">□良 </w:t>
            </w:r>
            <w:r>
              <w:rPr>
                <w:rFonts w:ascii="宋体" w:hAnsi="宋体"/>
                <w:color w:val="000000" w:themeColor="text1"/>
                <w:sz w:val="18"/>
                <w14:textFill>
                  <w14:solidFill>
                    <w14:schemeClr w14:val="tx1"/>
                  </w14:solidFill>
                </w14:textFill>
              </w:rPr>
              <w:t xml:space="preserve"> </w:t>
            </w:r>
            <w:r>
              <w:rPr>
                <w:rFonts w:hint="eastAsia" w:ascii="宋体" w:hAnsi="宋体"/>
                <w:color w:val="000000" w:themeColor="text1"/>
                <w:sz w:val="18"/>
                <w14:textFill>
                  <w14:solidFill>
                    <w14:schemeClr w14:val="tx1"/>
                  </w14:solidFill>
                </w14:textFill>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pPr>
              <w:spacing w:line="360" w:lineRule="auto"/>
              <w:ind w:firstLine="180" w:firstLineChars="1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验收结果</w:t>
            </w:r>
          </w:p>
        </w:tc>
        <w:tc>
          <w:tcPr>
            <w:tcW w:w="6662" w:type="dxa"/>
            <w:gridSpan w:val="3"/>
            <w:vAlign w:val="center"/>
          </w:tcPr>
          <w:p>
            <w:pPr>
              <w:spacing w:line="360" w:lineRule="auto"/>
              <w:ind w:firstLine="1800" w:firstLineChars="10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□合格 </w:t>
            </w:r>
            <w:r>
              <w:rPr>
                <w:rFonts w:ascii="宋体" w:hAnsi="宋体"/>
                <w:color w:val="000000" w:themeColor="text1"/>
                <w:sz w:val="18"/>
                <w14:textFill>
                  <w14:solidFill>
                    <w14:schemeClr w14:val="tx1"/>
                  </w14:solidFill>
                </w14:textFill>
              </w:rPr>
              <w:t xml:space="preserve">              </w:t>
            </w:r>
            <w:r>
              <w:rPr>
                <w:rFonts w:hint="eastAsia" w:ascii="宋体" w:hAnsi="宋体"/>
                <w:color w:val="000000" w:themeColor="text1"/>
                <w:sz w:val="18"/>
                <w14:textFill>
                  <w14:solidFill>
                    <w14:schemeClr w14:val="tx1"/>
                  </w14:solidFill>
                </w14:textFill>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46" w:type="dxa"/>
            <w:vAlign w:val="center"/>
          </w:tcPr>
          <w:p>
            <w:pPr>
              <w:spacing w:line="360" w:lineRule="auto"/>
              <w:ind w:firstLine="90" w:firstLineChars="5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签字并盖章</w:t>
            </w:r>
          </w:p>
        </w:tc>
        <w:tc>
          <w:tcPr>
            <w:tcW w:w="6662" w:type="dxa"/>
            <w:gridSpan w:val="3"/>
            <w:vAlign w:val="center"/>
          </w:tcPr>
          <w:p>
            <w:pPr>
              <w:spacing w:line="360" w:lineRule="auto"/>
              <w:ind w:firstLine="360" w:firstLineChars="200"/>
              <w:jc w:val="center"/>
              <w:rPr>
                <w:rFonts w:ascii="宋体" w:hAnsi="宋体"/>
                <w:color w:val="000000" w:themeColor="text1"/>
                <w:sz w:val="18"/>
                <w14:textFill>
                  <w14:solidFill>
                    <w14:schemeClr w14:val="tx1"/>
                  </w14:solidFill>
                </w14:textFill>
              </w:rPr>
            </w:pPr>
          </w:p>
          <w:p>
            <w:pPr>
              <w:spacing w:line="360" w:lineRule="auto"/>
              <w:ind w:firstLine="360" w:firstLineChars="200"/>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 xml:space="preserve">                        年   月   日</w:t>
            </w:r>
          </w:p>
        </w:tc>
      </w:tr>
    </w:tbl>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说明：投标方在收到采购方验收结论3个工作日内未提出异议的，视为投标方同意验收结论。</w:t>
      </w:r>
    </w:p>
    <w:p>
      <w:pPr>
        <w:pStyle w:val="3"/>
        <w:spacing w:before="240" w:after="240" w:line="360" w:lineRule="auto"/>
        <w:ind w:firstLine="482" w:firstLineChars="200"/>
        <w:rPr>
          <w:rFonts w:ascii="宋体" w:hAnsi="宋体" w:eastAsia="宋体"/>
          <w:color w:val="000000" w:themeColor="text1"/>
          <w:sz w:val="24"/>
          <w:szCs w:val="21"/>
          <w14:textFill>
            <w14:solidFill>
              <w14:schemeClr w14:val="tx1"/>
            </w14:solidFill>
          </w14:textFill>
        </w:rPr>
      </w:pPr>
      <w:r>
        <w:rPr>
          <w:rFonts w:hint="eastAsia" w:ascii="宋体" w:hAnsi="宋体" w:eastAsia="宋体"/>
          <w:color w:val="000000" w:themeColor="text1"/>
          <w:sz w:val="24"/>
          <w:szCs w:val="21"/>
          <w14:textFill>
            <w14:solidFill>
              <w14:schemeClr w14:val="tx1"/>
            </w14:solidFill>
          </w14:textFill>
        </w:rPr>
        <w:t>三、支付</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同签订前，中标单位须支付合同价款10%的履约保证金至学校指定账户，课程项目验收合格，学校付清项目全款。合同价款10%的履约保证金转为质保金，在质保期（验收合格后一年）满后无质量问题，无息退还质保金；验收不合格，待修改合格后再行支付，如果修改时间超过三个月，影响使用部门建设进度，三年以内不得参与采购方的招标活动。</w:t>
      </w:r>
      <w:r>
        <w:rPr>
          <w:rFonts w:ascii="宋体" w:hAnsi="宋体"/>
          <w:color w:val="000000" w:themeColor="text1"/>
          <w14:textFill>
            <w14:solidFill>
              <w14:schemeClr w14:val="tx1"/>
            </w14:solidFill>
          </w14:textFill>
        </w:rPr>
        <w:t xml:space="preserve"> </w:t>
      </w:r>
    </w:p>
    <w:p>
      <w:pPr>
        <w:pStyle w:val="3"/>
        <w:spacing w:before="240" w:after="240" w:line="360" w:lineRule="auto"/>
        <w:ind w:firstLine="482" w:firstLineChars="200"/>
        <w:rPr>
          <w:rFonts w:ascii="宋体" w:hAnsi="宋体" w:eastAsia="宋体"/>
          <w:color w:val="0C0C0C"/>
          <w:sz w:val="24"/>
          <w:szCs w:val="21"/>
        </w:rPr>
      </w:pPr>
      <w:bookmarkStart w:id="13" w:name="_Toc18955"/>
      <w:bookmarkStart w:id="14" w:name="_Toc482171580"/>
      <w:r>
        <w:rPr>
          <w:rFonts w:hint="eastAsia" w:ascii="宋体" w:hAnsi="宋体" w:eastAsia="宋体"/>
          <w:color w:val="0C0C0C"/>
          <w:sz w:val="24"/>
          <w:szCs w:val="21"/>
        </w:rPr>
        <w:t>四、其他说明：</w:t>
      </w:r>
      <w:bookmarkEnd w:id="13"/>
      <w:bookmarkEnd w:id="14"/>
    </w:p>
    <w:p>
      <w:pPr>
        <w:spacing w:line="360" w:lineRule="auto"/>
        <w:ind w:firstLine="420" w:firstLineChars="200"/>
        <w:jc w:val="left"/>
        <w:rPr>
          <w:rFonts w:ascii="宋体" w:hAnsi="宋体"/>
          <w:color w:val="0C0C0C"/>
        </w:rPr>
      </w:pPr>
      <w:r>
        <w:rPr>
          <w:rFonts w:ascii="宋体" w:hAnsi="宋体"/>
          <w:color w:val="0C0C0C"/>
        </w:rPr>
        <w:t>1</w:t>
      </w:r>
      <w:r>
        <w:rPr>
          <w:rFonts w:hint="eastAsia" w:ascii="宋体" w:hAnsi="宋体"/>
          <w:color w:val="0C0C0C"/>
        </w:rPr>
        <w:t>.中标人在履行合同过程中</w:t>
      </w:r>
      <w:r>
        <w:rPr>
          <w:rFonts w:ascii="宋体" w:hAnsi="宋体"/>
          <w:color w:val="0C0C0C"/>
        </w:rPr>
        <w:t>，</w:t>
      </w:r>
      <w:r>
        <w:rPr>
          <w:rFonts w:hint="eastAsia" w:ascii="宋体" w:hAnsi="宋体"/>
          <w:color w:val="0C0C0C"/>
        </w:rPr>
        <w:t>承担所发生的全部生产、生活等费用；</w:t>
      </w:r>
    </w:p>
    <w:p>
      <w:pPr>
        <w:spacing w:line="360" w:lineRule="auto"/>
        <w:ind w:firstLine="420" w:firstLineChars="200"/>
        <w:jc w:val="left"/>
        <w:rPr>
          <w:rFonts w:ascii="宋体" w:hAnsi="宋体"/>
          <w:color w:val="0C0C0C"/>
        </w:rPr>
      </w:pPr>
      <w:r>
        <w:rPr>
          <w:rFonts w:hint="eastAsia" w:ascii="宋体" w:hAnsi="宋体"/>
          <w:color w:val="0C0C0C"/>
        </w:rPr>
        <w:t>2.采购文件及清单中涉及的参数要求，是采购人根据项目所要实现的功能推荐的，并不是限制条件，投标方可以采用不低于推荐参数的方案并参与竞争。采购清单中分项目规格要求，招标方可根据上级或学院对信息资源建设规定进行调整。</w:t>
      </w:r>
    </w:p>
    <w:p>
      <w:pPr>
        <w:spacing w:line="360" w:lineRule="auto"/>
        <w:ind w:firstLine="420" w:firstLineChars="200"/>
        <w:rPr>
          <w:rFonts w:ascii="宋体" w:hAnsi="宋体"/>
          <w:color w:val="0C0C0C"/>
        </w:rPr>
      </w:pPr>
      <w:r>
        <w:rPr>
          <w:rFonts w:hint="eastAsia" w:ascii="宋体" w:hAnsi="宋体"/>
          <w:color w:val="0C0C0C"/>
        </w:rPr>
        <w:t>3.</w:t>
      </w:r>
      <w:r>
        <w:rPr>
          <w:rFonts w:ascii="宋体" w:hAnsi="宋体"/>
          <w:color w:val="0C0C0C"/>
        </w:rPr>
        <w:t>本标书的解释权归江苏</w:t>
      </w:r>
      <w:r>
        <w:rPr>
          <w:rFonts w:hint="eastAsia" w:ascii="宋体" w:hAnsi="宋体"/>
          <w:color w:val="0C0C0C"/>
        </w:rPr>
        <w:t>农牧科技职业</w:t>
      </w:r>
      <w:r>
        <w:rPr>
          <w:rFonts w:ascii="宋体" w:hAnsi="宋体"/>
          <w:color w:val="0C0C0C"/>
        </w:rPr>
        <w:t>学院。</w:t>
      </w:r>
    </w:p>
    <w:p>
      <w:pPr>
        <w:pStyle w:val="2"/>
        <w:numPr>
          <w:ilvl w:val="0"/>
          <w:numId w:val="1"/>
        </w:numPr>
      </w:pPr>
      <w:r>
        <w:rPr>
          <w:rFonts w:hint="eastAsia"/>
        </w:rPr>
        <w:t>附件</w:t>
      </w:r>
    </w:p>
    <w:p>
      <w:pPr>
        <w:pStyle w:val="3"/>
        <w:jc w:val="center"/>
        <w:rPr>
          <w:rFonts w:ascii="宋体" w:hAnsi="宋体" w:eastAsia="宋体"/>
          <w:snapToGrid w:val="0"/>
          <w:color w:val="0C0C0C"/>
        </w:rPr>
      </w:pPr>
      <w:bookmarkStart w:id="15" w:name="_Toc482171582"/>
      <w:bookmarkStart w:id="16" w:name="_Toc513029276"/>
      <w:bookmarkStart w:id="17" w:name="_Toc26554095"/>
      <w:bookmarkStart w:id="18" w:name="_Toc460901585"/>
      <w:bookmarkStart w:id="19" w:name="_Toc120614283"/>
      <w:bookmarkStart w:id="20" w:name="_Toc22356580"/>
      <w:bookmarkStart w:id="21" w:name="_Toc49090577"/>
      <w:bookmarkStart w:id="22" w:name="_Toc23828478"/>
      <w:r>
        <w:rPr>
          <w:rFonts w:hint="eastAsia" w:ascii="宋体" w:hAnsi="宋体" w:eastAsia="宋体"/>
          <w:snapToGrid w:val="0"/>
          <w:color w:val="0C0C0C"/>
        </w:rPr>
        <w:t>投标函</w:t>
      </w:r>
      <w:bookmarkEnd w:id="15"/>
    </w:p>
    <w:bookmarkEnd w:id="16"/>
    <w:bookmarkEnd w:id="17"/>
    <w:bookmarkEnd w:id="18"/>
    <w:bookmarkEnd w:id="19"/>
    <w:bookmarkEnd w:id="20"/>
    <w:bookmarkEnd w:id="21"/>
    <w:bookmarkEnd w:id="22"/>
    <w:p>
      <w:pPr>
        <w:adjustRightInd w:val="0"/>
        <w:snapToGrid w:val="0"/>
        <w:spacing w:line="360" w:lineRule="exact"/>
        <w:jc w:val="left"/>
        <w:rPr>
          <w:rFonts w:ascii="宋体" w:hAnsi="宋体"/>
          <w:color w:val="0C0C0C"/>
          <w:sz w:val="24"/>
          <w:szCs w:val="24"/>
        </w:rPr>
      </w:pPr>
      <w:r>
        <w:rPr>
          <w:rFonts w:hint="eastAsia" w:ascii="宋体" w:hAnsi="宋体"/>
          <w:color w:val="0C0C0C"/>
          <w:sz w:val="24"/>
          <w:szCs w:val="24"/>
        </w:rPr>
        <w:t>致：江苏农牧科技职业学院</w:t>
      </w:r>
    </w:p>
    <w:p>
      <w:pPr>
        <w:snapToGrid w:val="0"/>
        <w:spacing w:line="440" w:lineRule="exact"/>
        <w:ind w:firstLine="480" w:firstLineChars="200"/>
        <w:rPr>
          <w:rFonts w:ascii="宋体" w:hAnsi="宋体"/>
          <w:color w:val="0C0C0C"/>
          <w:sz w:val="24"/>
          <w:szCs w:val="24"/>
        </w:rPr>
      </w:pPr>
      <w:r>
        <w:rPr>
          <w:rFonts w:hint="eastAsia" w:ascii="宋体" w:hAnsi="宋体"/>
          <w:color w:val="0C0C0C"/>
          <w:sz w:val="24"/>
          <w:szCs w:val="24"/>
        </w:rPr>
        <w:t>根据贵方</w:t>
      </w:r>
      <w:r>
        <w:rPr>
          <w:rFonts w:hint="eastAsia" w:ascii="宋体" w:hAnsi="宋体"/>
          <w:bCs/>
          <w:sz w:val="24"/>
          <w:szCs w:val="24"/>
        </w:rPr>
        <w:t>江苏农牧科技职业学院农业信息学院20</w:t>
      </w:r>
      <w:r>
        <w:rPr>
          <w:rFonts w:ascii="宋体" w:hAnsi="宋体"/>
          <w:bCs/>
          <w:sz w:val="24"/>
          <w:szCs w:val="24"/>
        </w:rPr>
        <w:t>21</w:t>
      </w:r>
      <w:r>
        <w:rPr>
          <w:rFonts w:hint="eastAsia" w:ascii="宋体" w:hAnsi="宋体"/>
          <w:bCs/>
          <w:sz w:val="24"/>
          <w:szCs w:val="24"/>
        </w:rPr>
        <w:t>年在线开放课程建设项目</w:t>
      </w:r>
      <w:r>
        <w:rPr>
          <w:rFonts w:hint="eastAsia" w:ascii="宋体" w:hAnsi="宋体"/>
          <w:color w:val="0C0C0C"/>
          <w:sz w:val="24"/>
          <w:szCs w:val="24"/>
        </w:rPr>
        <w:t>招标文件，正式授权下述签字人</w:t>
      </w:r>
      <w:r>
        <w:rPr>
          <w:rFonts w:ascii="宋体" w:hAnsi="宋体"/>
          <w:color w:val="0C0C0C"/>
          <w:sz w:val="24"/>
          <w:szCs w:val="24"/>
        </w:rPr>
        <w:t>______________(</w:t>
      </w:r>
      <w:r>
        <w:rPr>
          <w:rFonts w:hint="eastAsia" w:ascii="宋体" w:hAnsi="宋体"/>
          <w:color w:val="0C0C0C"/>
          <w:sz w:val="24"/>
          <w:szCs w:val="24"/>
        </w:rPr>
        <w:t>姓名和职务</w:t>
      </w:r>
      <w:r>
        <w:rPr>
          <w:rFonts w:ascii="宋体" w:hAnsi="宋体"/>
          <w:color w:val="0C0C0C"/>
          <w:sz w:val="24"/>
          <w:szCs w:val="24"/>
        </w:rPr>
        <w:t>)</w:t>
      </w:r>
      <w:r>
        <w:rPr>
          <w:rFonts w:hint="eastAsia" w:ascii="宋体" w:hAnsi="宋体"/>
          <w:color w:val="0C0C0C"/>
          <w:sz w:val="24"/>
          <w:szCs w:val="24"/>
        </w:rPr>
        <w:t>代表我方</w:t>
      </w:r>
      <w:r>
        <w:rPr>
          <w:rFonts w:ascii="宋体" w:hAnsi="宋体"/>
          <w:color w:val="0C0C0C"/>
          <w:sz w:val="24"/>
          <w:szCs w:val="24"/>
        </w:rPr>
        <w:t>______________</w:t>
      </w:r>
      <w:r>
        <w:rPr>
          <w:rFonts w:hint="eastAsia" w:ascii="宋体" w:hAnsi="宋体"/>
          <w:color w:val="0C0C0C"/>
          <w:sz w:val="24"/>
          <w:szCs w:val="24"/>
        </w:rPr>
        <w:t>（投标单位的名称），全权处理本次项目投标的有关事宜。</w:t>
      </w:r>
    </w:p>
    <w:p>
      <w:pPr>
        <w:adjustRightInd w:val="0"/>
        <w:snapToGrid w:val="0"/>
        <w:spacing w:line="360" w:lineRule="exact"/>
        <w:ind w:firstLine="480" w:firstLineChars="200"/>
        <w:jc w:val="left"/>
        <w:rPr>
          <w:rFonts w:ascii="宋体" w:hAnsi="宋体"/>
          <w:color w:val="0C0C0C"/>
          <w:sz w:val="24"/>
        </w:rPr>
      </w:pPr>
      <w:r>
        <w:rPr>
          <w:rFonts w:hint="eastAsia" w:ascii="宋体" w:hAnsi="宋体"/>
          <w:color w:val="0C0C0C"/>
          <w:sz w:val="24"/>
          <w:szCs w:val="24"/>
        </w:rPr>
        <w:t>据此函，签字人兹宣布同意如下：</w:t>
      </w:r>
    </w:p>
    <w:p>
      <w:pPr>
        <w:numPr>
          <w:ilvl w:val="0"/>
          <w:numId w:val="2"/>
        </w:numPr>
        <w:adjustRightInd w:val="0"/>
        <w:snapToGrid w:val="0"/>
        <w:spacing w:line="360" w:lineRule="exact"/>
        <w:ind w:left="0" w:firstLine="480" w:firstLineChars="200"/>
        <w:jc w:val="left"/>
        <w:rPr>
          <w:rFonts w:ascii="宋体" w:hAnsi="宋体"/>
          <w:color w:val="0C0C0C"/>
          <w:sz w:val="24"/>
          <w:u w:val="single"/>
        </w:rPr>
      </w:pPr>
      <w:r>
        <w:rPr>
          <w:rFonts w:hint="eastAsia" w:ascii="宋体" w:hAnsi="宋体"/>
          <w:color w:val="0C0C0C"/>
          <w:sz w:val="24"/>
        </w:rPr>
        <w:t>按招标文件规定的各项要求，我公司投标总价为（大写）</w:t>
      </w:r>
      <w:r>
        <w:rPr>
          <w:rFonts w:hint="eastAsia" w:ascii="宋体" w:hAnsi="宋体"/>
          <w:color w:val="0C0C0C"/>
          <w:sz w:val="24"/>
          <w:u w:val="single"/>
        </w:rPr>
        <w:t xml:space="preserve">          </w:t>
      </w:r>
    </w:p>
    <w:p>
      <w:pPr>
        <w:tabs>
          <w:tab w:val="left" w:pos="980"/>
        </w:tabs>
        <w:adjustRightInd w:val="0"/>
        <w:snapToGrid w:val="0"/>
        <w:spacing w:line="360" w:lineRule="exact"/>
        <w:ind w:left="480"/>
        <w:jc w:val="left"/>
        <w:rPr>
          <w:rFonts w:ascii="宋体" w:hAnsi="宋体"/>
          <w:color w:val="0C0C0C"/>
          <w:sz w:val="24"/>
          <w:u w:val="single"/>
        </w:rPr>
      </w:pPr>
      <w:r>
        <w:rPr>
          <w:rFonts w:ascii="宋体" w:hAnsi="宋体"/>
          <w:color w:val="0C0C0C"/>
          <w:sz w:val="24"/>
        </w:rPr>
        <w:t>_______________</w:t>
      </w:r>
      <w:r>
        <w:rPr>
          <w:rFonts w:hint="eastAsia" w:ascii="宋体" w:hAnsi="宋体"/>
          <w:color w:val="0C0C0C"/>
          <w:sz w:val="24"/>
        </w:rPr>
        <w:t>人民币，其中，分包一总价为（大写）</w:t>
      </w:r>
      <w:r>
        <w:rPr>
          <w:rFonts w:hint="eastAsia" w:ascii="宋体" w:hAnsi="宋体"/>
          <w:color w:val="0C0C0C"/>
          <w:sz w:val="24"/>
          <w:u w:val="single"/>
        </w:rPr>
        <w:t xml:space="preserve">    </w:t>
      </w:r>
      <w:r>
        <w:rPr>
          <w:rFonts w:hint="eastAsia" w:ascii="宋体" w:hAnsi="宋体"/>
          <w:color w:val="0C0C0C"/>
          <w:sz w:val="24"/>
          <w:u w:val="single"/>
          <w:lang w:val="en-US" w:eastAsia="zh-CN"/>
        </w:rPr>
        <w:t xml:space="preserve">  </w:t>
      </w:r>
      <w:r>
        <w:rPr>
          <w:rFonts w:hint="eastAsia" w:ascii="宋体" w:hAnsi="宋体"/>
          <w:color w:val="0C0C0C"/>
          <w:sz w:val="24"/>
          <w:u w:val="single"/>
        </w:rPr>
        <w:t xml:space="preserve"> </w:t>
      </w:r>
      <w:r>
        <w:rPr>
          <w:rFonts w:ascii="宋体" w:hAnsi="宋体"/>
          <w:color w:val="0C0C0C"/>
          <w:sz w:val="24"/>
          <w:u w:val="single"/>
        </w:rPr>
        <w:t xml:space="preserve">  </w:t>
      </w:r>
      <w:r>
        <w:rPr>
          <w:rFonts w:hint="eastAsia" w:ascii="宋体" w:hAnsi="宋体"/>
          <w:color w:val="0C0C0C"/>
          <w:sz w:val="24"/>
          <w:u w:val="single"/>
        </w:rPr>
        <w:t xml:space="preserve">     </w:t>
      </w:r>
      <w:r>
        <w:rPr>
          <w:rFonts w:hint="eastAsia" w:ascii="宋体" w:hAnsi="宋体"/>
          <w:color w:val="0C0C0C"/>
          <w:sz w:val="24"/>
        </w:rPr>
        <w:t>人民币，分包二总价为（大写）</w:t>
      </w:r>
      <w:r>
        <w:rPr>
          <w:rFonts w:hint="eastAsia" w:ascii="宋体" w:hAnsi="宋体"/>
          <w:color w:val="0C0C0C"/>
          <w:sz w:val="24"/>
          <w:u w:val="single"/>
        </w:rPr>
        <w:t xml:space="preserve">           </w:t>
      </w:r>
      <w:r>
        <w:rPr>
          <w:rFonts w:ascii="宋体" w:hAnsi="宋体"/>
          <w:color w:val="0C0C0C"/>
          <w:sz w:val="24"/>
          <w:u w:val="single"/>
        </w:rPr>
        <w:t xml:space="preserve">   </w:t>
      </w:r>
      <w:r>
        <w:rPr>
          <w:rFonts w:ascii="宋体" w:hAnsi="宋体"/>
          <w:color w:val="0C0C0C"/>
          <w:sz w:val="24"/>
        </w:rPr>
        <w:t>_</w:t>
      </w:r>
      <w:r>
        <w:rPr>
          <w:rFonts w:hint="eastAsia" w:ascii="宋体" w:hAnsi="宋体"/>
          <w:color w:val="0C0C0C"/>
          <w:sz w:val="24"/>
        </w:rPr>
        <w:t>人民币，分包三总价为（大写）</w:t>
      </w:r>
      <w:r>
        <w:rPr>
          <w:rFonts w:hint="eastAsia" w:ascii="宋体" w:hAnsi="宋体"/>
          <w:color w:val="0C0C0C"/>
          <w:sz w:val="24"/>
          <w:u w:val="single"/>
        </w:rPr>
        <w:t xml:space="preserve">          </w:t>
      </w:r>
      <w:r>
        <w:rPr>
          <w:rFonts w:ascii="宋体" w:hAnsi="宋体"/>
          <w:color w:val="0C0C0C"/>
          <w:sz w:val="24"/>
        </w:rPr>
        <w:t>_______</w:t>
      </w:r>
      <w:r>
        <w:rPr>
          <w:rFonts w:hint="eastAsia" w:ascii="宋体" w:hAnsi="宋体"/>
          <w:color w:val="0C0C0C"/>
          <w:sz w:val="24"/>
        </w:rPr>
        <w:t>人民币，分包四总价为（大写）</w:t>
      </w:r>
      <w:r>
        <w:rPr>
          <w:rFonts w:hint="eastAsia" w:ascii="宋体" w:hAnsi="宋体"/>
          <w:color w:val="0C0C0C"/>
          <w:sz w:val="24"/>
          <w:u w:val="single"/>
        </w:rPr>
        <w:t xml:space="preserve">        </w:t>
      </w:r>
      <w:r>
        <w:rPr>
          <w:rFonts w:ascii="宋体" w:hAnsi="宋体"/>
          <w:color w:val="0C0C0C"/>
          <w:sz w:val="24"/>
        </w:rPr>
        <w:t>_____</w:t>
      </w:r>
      <w:r>
        <w:rPr>
          <w:rFonts w:hint="eastAsia" w:ascii="宋体" w:hAnsi="宋体"/>
          <w:color w:val="0C0C0C"/>
          <w:sz w:val="24"/>
        </w:rPr>
        <w:t>人民币。</w:t>
      </w:r>
    </w:p>
    <w:p>
      <w:pPr>
        <w:numPr>
          <w:ilvl w:val="0"/>
          <w:numId w:val="2"/>
        </w:numPr>
        <w:adjustRightInd w:val="0"/>
        <w:snapToGrid w:val="0"/>
        <w:spacing w:line="360" w:lineRule="exact"/>
        <w:ind w:left="0" w:firstLine="480" w:firstLineChars="200"/>
        <w:jc w:val="left"/>
        <w:rPr>
          <w:rFonts w:ascii="宋体" w:hAnsi="宋体"/>
          <w:color w:val="0C0C0C"/>
          <w:sz w:val="24"/>
        </w:rPr>
      </w:pPr>
      <w:r>
        <w:rPr>
          <w:rFonts w:hint="eastAsia" w:ascii="宋体" w:hAnsi="宋体"/>
          <w:color w:val="0C0C0C"/>
          <w:sz w:val="24"/>
        </w:rPr>
        <w:t>我们完全理解贵方不一定将合同授予最低报价的投标人。</w:t>
      </w:r>
    </w:p>
    <w:p>
      <w:pPr>
        <w:numPr>
          <w:ilvl w:val="0"/>
          <w:numId w:val="2"/>
        </w:numPr>
        <w:adjustRightInd w:val="0"/>
        <w:snapToGrid w:val="0"/>
        <w:spacing w:line="360" w:lineRule="exact"/>
        <w:ind w:left="0" w:firstLine="480" w:firstLineChars="200"/>
        <w:jc w:val="left"/>
        <w:rPr>
          <w:rFonts w:ascii="宋体" w:hAnsi="宋体"/>
          <w:color w:val="0C0C0C"/>
          <w:sz w:val="24"/>
        </w:rPr>
      </w:pPr>
      <w:r>
        <w:rPr>
          <w:rFonts w:hint="eastAsia" w:ascii="宋体" w:hAnsi="宋体"/>
          <w:color w:val="0C0C0C"/>
          <w:sz w:val="24"/>
        </w:rPr>
        <w:t>我们已详细审核全部招标文件及其有效补充文件，我们知道必须放弃提出含糊不清或误解问题的权利。</w:t>
      </w:r>
    </w:p>
    <w:p>
      <w:pPr>
        <w:numPr>
          <w:ilvl w:val="0"/>
          <w:numId w:val="2"/>
        </w:numPr>
        <w:adjustRightInd w:val="0"/>
        <w:snapToGrid w:val="0"/>
        <w:spacing w:line="360" w:lineRule="exact"/>
        <w:ind w:left="0" w:firstLine="480" w:firstLineChars="200"/>
        <w:jc w:val="left"/>
        <w:rPr>
          <w:rFonts w:ascii="宋体" w:hAnsi="宋体"/>
          <w:color w:val="0C0C0C"/>
          <w:sz w:val="24"/>
        </w:rPr>
      </w:pPr>
      <w:r>
        <w:rPr>
          <w:rFonts w:hint="eastAsia" w:ascii="宋体" w:hAnsi="宋体"/>
          <w:color w:val="0C0C0C"/>
          <w:sz w:val="24"/>
        </w:rPr>
        <w:t>我们同意从规定的开标日期起遵循本投标文件，并在规定的投标有效期期满之前均具有约束力。</w:t>
      </w:r>
    </w:p>
    <w:p>
      <w:pPr>
        <w:numPr>
          <w:ilvl w:val="0"/>
          <w:numId w:val="2"/>
        </w:numPr>
        <w:adjustRightInd w:val="0"/>
        <w:snapToGrid w:val="0"/>
        <w:spacing w:line="360" w:lineRule="exact"/>
        <w:ind w:left="0" w:firstLine="480" w:firstLineChars="200"/>
        <w:jc w:val="left"/>
        <w:rPr>
          <w:rFonts w:ascii="宋体" w:hAnsi="宋体"/>
          <w:color w:val="0C0C0C"/>
          <w:sz w:val="24"/>
        </w:rPr>
      </w:pPr>
      <w:r>
        <w:rPr>
          <w:rFonts w:hint="eastAsia" w:ascii="宋体" w:hAnsi="宋体"/>
          <w:color w:val="0C0C0C"/>
          <w:sz w:val="24"/>
        </w:rPr>
        <w:t>同意向贵方提供贵方可能另外要求的与投标有关的任何证据或资料，并保证我方已提供和将要提供的文件是真实的、准确的。</w:t>
      </w:r>
    </w:p>
    <w:p>
      <w:pPr>
        <w:numPr>
          <w:ilvl w:val="0"/>
          <w:numId w:val="2"/>
        </w:numPr>
        <w:adjustRightInd w:val="0"/>
        <w:snapToGrid w:val="0"/>
        <w:spacing w:line="360" w:lineRule="exact"/>
        <w:ind w:left="0" w:firstLine="480" w:firstLineChars="200"/>
        <w:jc w:val="left"/>
        <w:rPr>
          <w:rFonts w:ascii="宋体" w:hAnsi="宋体"/>
          <w:color w:val="0C0C0C"/>
          <w:sz w:val="24"/>
        </w:rPr>
      </w:pPr>
      <w:r>
        <w:rPr>
          <w:rFonts w:hint="eastAsia" w:ascii="宋体" w:hAnsi="宋体"/>
          <w:color w:val="0C0C0C"/>
          <w:sz w:val="24"/>
        </w:rPr>
        <w:t>一旦我方中标，我方将根据招标文件的规定，严格履行合同的责任和义务，并保证按照招标文件规定的时间完成教学资源建设项目中相关条目并免费整合，交付验收、使用。保证不将项目全部或者部分转包给第三方。</w:t>
      </w:r>
    </w:p>
    <w:p>
      <w:pPr>
        <w:numPr>
          <w:ilvl w:val="0"/>
          <w:numId w:val="2"/>
        </w:numPr>
        <w:adjustRightInd w:val="0"/>
        <w:snapToGrid w:val="0"/>
        <w:spacing w:line="360" w:lineRule="exact"/>
        <w:ind w:left="0" w:firstLine="480" w:firstLineChars="200"/>
        <w:jc w:val="left"/>
        <w:rPr>
          <w:rFonts w:ascii="宋体" w:hAnsi="宋体"/>
          <w:color w:val="0C0C0C"/>
          <w:sz w:val="24"/>
        </w:rPr>
      </w:pPr>
      <w:r>
        <w:rPr>
          <w:rFonts w:hint="eastAsia" w:ascii="宋体" w:hAnsi="宋体"/>
          <w:color w:val="0C0C0C"/>
          <w:sz w:val="24"/>
        </w:rPr>
        <w:t>我们郑重声明：本单位未为此次投标项目提供过整体设计、规范编制或者项目管理、监理、检测等服务。</w:t>
      </w:r>
    </w:p>
    <w:p>
      <w:pPr>
        <w:numPr>
          <w:ilvl w:val="0"/>
          <w:numId w:val="2"/>
        </w:numPr>
        <w:adjustRightInd w:val="0"/>
        <w:snapToGrid w:val="0"/>
        <w:spacing w:line="360" w:lineRule="exact"/>
        <w:ind w:left="0" w:firstLine="480" w:firstLineChars="200"/>
        <w:jc w:val="left"/>
        <w:rPr>
          <w:rFonts w:ascii="宋体" w:hAnsi="宋体"/>
          <w:color w:val="0C0C0C"/>
          <w:sz w:val="24"/>
        </w:rPr>
      </w:pPr>
      <w:r>
        <w:rPr>
          <w:rFonts w:hint="eastAsia" w:ascii="宋体" w:hAnsi="宋体"/>
          <w:color w:val="0C0C0C"/>
          <w:sz w:val="24"/>
        </w:rPr>
        <w:t>遵守招标文件中要求的收费项目和标准。</w:t>
      </w:r>
    </w:p>
    <w:p>
      <w:pPr>
        <w:numPr>
          <w:ilvl w:val="0"/>
          <w:numId w:val="2"/>
        </w:numPr>
        <w:adjustRightInd w:val="0"/>
        <w:snapToGrid w:val="0"/>
        <w:spacing w:line="360" w:lineRule="exact"/>
        <w:ind w:left="0" w:firstLine="480" w:firstLineChars="200"/>
        <w:jc w:val="left"/>
        <w:rPr>
          <w:rFonts w:ascii="宋体" w:hAnsi="宋体"/>
          <w:color w:val="0C0C0C"/>
          <w:sz w:val="24"/>
        </w:rPr>
      </w:pPr>
      <w:r>
        <w:rPr>
          <w:rFonts w:hint="eastAsia" w:ascii="宋体" w:hAnsi="宋体"/>
          <w:color w:val="0C0C0C"/>
          <w:sz w:val="24"/>
        </w:rPr>
        <w:t>与本投标有关的正式通讯地址为：</w:t>
      </w:r>
    </w:p>
    <w:p>
      <w:pPr>
        <w:adjustRightInd w:val="0"/>
        <w:snapToGrid w:val="0"/>
        <w:spacing w:line="360" w:lineRule="exact"/>
        <w:ind w:firstLine="480" w:firstLineChars="200"/>
        <w:jc w:val="left"/>
        <w:rPr>
          <w:rFonts w:ascii="宋体" w:hAnsi="宋体"/>
          <w:color w:val="0C0C0C"/>
          <w:sz w:val="24"/>
          <w:szCs w:val="24"/>
        </w:rPr>
      </w:pPr>
      <w:r>
        <w:rPr>
          <w:rFonts w:hint="eastAsia" w:ascii="宋体" w:hAnsi="宋体"/>
          <w:color w:val="0C0C0C"/>
          <w:sz w:val="24"/>
          <w:szCs w:val="24"/>
        </w:rPr>
        <w:t>地</w:t>
      </w:r>
      <w:r>
        <w:rPr>
          <w:rFonts w:ascii="宋体" w:hAnsi="宋体"/>
          <w:color w:val="0C0C0C"/>
          <w:sz w:val="24"/>
          <w:szCs w:val="24"/>
        </w:rPr>
        <w:t xml:space="preserve">          </w:t>
      </w:r>
      <w:r>
        <w:rPr>
          <w:rFonts w:hint="eastAsia" w:ascii="宋体" w:hAnsi="宋体"/>
          <w:color w:val="0C0C0C"/>
          <w:sz w:val="24"/>
          <w:szCs w:val="24"/>
        </w:rPr>
        <w:t>址：</w:t>
      </w:r>
    </w:p>
    <w:p>
      <w:pPr>
        <w:adjustRightInd w:val="0"/>
        <w:snapToGrid w:val="0"/>
        <w:spacing w:line="360" w:lineRule="exact"/>
        <w:ind w:firstLine="480" w:firstLineChars="200"/>
        <w:jc w:val="left"/>
        <w:rPr>
          <w:rFonts w:ascii="宋体" w:hAnsi="宋体"/>
          <w:color w:val="0C0C0C"/>
          <w:sz w:val="24"/>
          <w:szCs w:val="24"/>
        </w:rPr>
      </w:pPr>
      <w:r>
        <w:rPr>
          <w:rFonts w:hint="eastAsia" w:ascii="宋体" w:hAnsi="宋体"/>
          <w:color w:val="0C0C0C"/>
          <w:sz w:val="24"/>
          <w:szCs w:val="24"/>
        </w:rPr>
        <w:t>邮</w:t>
      </w:r>
      <w:r>
        <w:rPr>
          <w:rFonts w:ascii="宋体" w:hAnsi="宋体"/>
          <w:color w:val="0C0C0C"/>
          <w:sz w:val="24"/>
          <w:szCs w:val="24"/>
        </w:rPr>
        <w:t xml:space="preserve">          </w:t>
      </w:r>
      <w:r>
        <w:rPr>
          <w:rFonts w:hint="eastAsia" w:ascii="宋体" w:hAnsi="宋体"/>
          <w:color w:val="0C0C0C"/>
          <w:sz w:val="24"/>
          <w:szCs w:val="24"/>
        </w:rPr>
        <w:t>编：</w:t>
      </w:r>
      <w:r>
        <w:rPr>
          <w:rFonts w:ascii="宋体" w:hAnsi="宋体"/>
          <w:color w:val="0C0C0C"/>
          <w:sz w:val="24"/>
          <w:szCs w:val="24"/>
        </w:rPr>
        <w:t xml:space="preserve">         </w:t>
      </w:r>
      <w:r>
        <w:rPr>
          <w:rFonts w:hint="eastAsia" w:ascii="宋体" w:hAnsi="宋体"/>
          <w:color w:val="0C0C0C"/>
          <w:sz w:val="24"/>
          <w:szCs w:val="24"/>
        </w:rPr>
        <w:t>电</w:t>
      </w:r>
      <w:r>
        <w:rPr>
          <w:rFonts w:ascii="宋体" w:hAnsi="宋体"/>
          <w:color w:val="0C0C0C"/>
          <w:sz w:val="24"/>
          <w:szCs w:val="24"/>
        </w:rPr>
        <w:t xml:space="preserve">          </w:t>
      </w:r>
      <w:r>
        <w:rPr>
          <w:rFonts w:hint="eastAsia" w:ascii="宋体" w:hAnsi="宋体"/>
          <w:color w:val="0C0C0C"/>
          <w:sz w:val="24"/>
          <w:szCs w:val="24"/>
        </w:rPr>
        <w:t>话：</w:t>
      </w:r>
    </w:p>
    <w:p>
      <w:pPr>
        <w:adjustRightInd w:val="0"/>
        <w:snapToGrid w:val="0"/>
        <w:spacing w:line="360" w:lineRule="exact"/>
        <w:ind w:firstLine="480" w:firstLineChars="200"/>
        <w:jc w:val="left"/>
        <w:rPr>
          <w:rFonts w:ascii="宋体" w:hAnsi="宋体"/>
          <w:color w:val="0C0C0C"/>
          <w:sz w:val="24"/>
          <w:szCs w:val="24"/>
        </w:rPr>
      </w:pPr>
      <w:r>
        <w:rPr>
          <w:rFonts w:hint="eastAsia" w:ascii="宋体" w:hAnsi="宋体"/>
          <w:color w:val="0C0C0C"/>
          <w:sz w:val="24"/>
          <w:szCs w:val="24"/>
        </w:rPr>
        <w:t>传</w:t>
      </w:r>
      <w:r>
        <w:rPr>
          <w:rFonts w:ascii="宋体" w:hAnsi="宋体"/>
          <w:color w:val="0C0C0C"/>
          <w:sz w:val="24"/>
          <w:szCs w:val="24"/>
        </w:rPr>
        <w:t xml:space="preserve">          </w:t>
      </w:r>
      <w:r>
        <w:rPr>
          <w:rFonts w:hint="eastAsia" w:ascii="宋体" w:hAnsi="宋体"/>
          <w:color w:val="0C0C0C"/>
          <w:sz w:val="24"/>
          <w:szCs w:val="24"/>
        </w:rPr>
        <w:t>真：</w:t>
      </w:r>
    </w:p>
    <w:p>
      <w:pPr>
        <w:adjustRightInd w:val="0"/>
        <w:snapToGrid w:val="0"/>
        <w:spacing w:line="360" w:lineRule="exact"/>
        <w:ind w:firstLine="480" w:firstLineChars="200"/>
        <w:jc w:val="left"/>
        <w:rPr>
          <w:rFonts w:ascii="宋体" w:hAnsi="宋体"/>
          <w:color w:val="0C0C0C"/>
          <w:sz w:val="24"/>
          <w:szCs w:val="24"/>
        </w:rPr>
      </w:pPr>
      <w:r>
        <w:rPr>
          <w:rFonts w:hint="eastAsia" w:ascii="宋体" w:hAnsi="宋体"/>
          <w:color w:val="0C0C0C"/>
          <w:sz w:val="24"/>
          <w:szCs w:val="24"/>
        </w:rPr>
        <w:t>投标单位开户行：</w:t>
      </w:r>
      <w:r>
        <w:rPr>
          <w:rFonts w:ascii="宋体" w:hAnsi="宋体"/>
          <w:color w:val="0C0C0C"/>
          <w:sz w:val="24"/>
          <w:szCs w:val="24"/>
        </w:rPr>
        <w:t xml:space="preserve">         </w:t>
      </w:r>
      <w:r>
        <w:rPr>
          <w:rFonts w:hint="eastAsia" w:ascii="宋体" w:hAnsi="宋体"/>
          <w:color w:val="0C0C0C"/>
          <w:sz w:val="24"/>
          <w:szCs w:val="24"/>
        </w:rPr>
        <w:t>账</w:t>
      </w:r>
      <w:r>
        <w:rPr>
          <w:rFonts w:ascii="宋体" w:hAnsi="宋体"/>
          <w:color w:val="0C0C0C"/>
          <w:sz w:val="24"/>
          <w:szCs w:val="24"/>
        </w:rPr>
        <w:t xml:space="preserve">          </w:t>
      </w:r>
      <w:r>
        <w:rPr>
          <w:rFonts w:hint="eastAsia" w:ascii="宋体" w:hAnsi="宋体"/>
          <w:color w:val="0C0C0C"/>
          <w:sz w:val="24"/>
          <w:szCs w:val="24"/>
        </w:rPr>
        <w:t>户：</w:t>
      </w:r>
      <w:r>
        <w:rPr>
          <w:rFonts w:ascii="宋体" w:hAnsi="宋体"/>
          <w:color w:val="0C0C0C"/>
          <w:sz w:val="24"/>
          <w:szCs w:val="24"/>
        </w:rPr>
        <w:t xml:space="preserve"> </w:t>
      </w:r>
    </w:p>
    <w:p>
      <w:pPr>
        <w:adjustRightInd w:val="0"/>
        <w:snapToGrid w:val="0"/>
        <w:spacing w:line="360" w:lineRule="exact"/>
        <w:ind w:firstLine="480" w:firstLineChars="200"/>
        <w:jc w:val="left"/>
        <w:rPr>
          <w:rFonts w:ascii="宋体" w:hAnsi="宋体"/>
          <w:color w:val="0C0C0C"/>
          <w:sz w:val="24"/>
          <w:szCs w:val="24"/>
        </w:rPr>
      </w:pPr>
      <w:r>
        <w:rPr>
          <w:rFonts w:hint="eastAsia" w:ascii="宋体" w:hAnsi="宋体"/>
          <w:color w:val="0C0C0C"/>
          <w:sz w:val="24"/>
          <w:szCs w:val="24"/>
        </w:rPr>
        <w:t>投标单位授权代表姓名（签字）：</w:t>
      </w:r>
      <w:r>
        <w:rPr>
          <w:rFonts w:ascii="宋体" w:hAnsi="宋体"/>
          <w:color w:val="0C0C0C"/>
          <w:sz w:val="24"/>
          <w:szCs w:val="24"/>
        </w:rPr>
        <w:t xml:space="preserve"> </w:t>
      </w:r>
    </w:p>
    <w:p>
      <w:pPr>
        <w:adjustRightInd w:val="0"/>
        <w:snapToGrid w:val="0"/>
        <w:spacing w:line="360" w:lineRule="exact"/>
        <w:ind w:firstLine="480" w:firstLineChars="200"/>
        <w:jc w:val="left"/>
        <w:rPr>
          <w:rFonts w:ascii="宋体" w:hAnsi="宋体"/>
          <w:color w:val="0C0C0C"/>
          <w:sz w:val="24"/>
          <w:szCs w:val="24"/>
        </w:rPr>
      </w:pPr>
      <w:r>
        <w:rPr>
          <w:rFonts w:hint="eastAsia" w:ascii="宋体" w:hAnsi="宋体"/>
          <w:color w:val="0C0C0C"/>
          <w:sz w:val="24"/>
          <w:szCs w:val="24"/>
        </w:rPr>
        <w:t>投标单位名称（公章）：</w:t>
      </w:r>
      <w:r>
        <w:rPr>
          <w:rFonts w:ascii="宋体" w:hAnsi="宋体"/>
          <w:color w:val="0C0C0C"/>
          <w:sz w:val="24"/>
          <w:szCs w:val="24"/>
        </w:rPr>
        <w:t xml:space="preserve"> </w:t>
      </w:r>
    </w:p>
    <w:p>
      <w:pPr>
        <w:adjustRightInd w:val="0"/>
        <w:snapToGrid w:val="0"/>
        <w:spacing w:line="360" w:lineRule="exact"/>
        <w:ind w:firstLine="480" w:firstLineChars="200"/>
        <w:jc w:val="right"/>
        <w:rPr>
          <w:rFonts w:ascii="宋体" w:hAnsi="宋体"/>
          <w:color w:val="0C0C0C"/>
          <w:sz w:val="24"/>
          <w:szCs w:val="24"/>
        </w:rPr>
      </w:pPr>
      <w:r>
        <w:rPr>
          <w:rFonts w:hint="eastAsia" w:ascii="宋体" w:hAnsi="宋体"/>
          <w:color w:val="0C0C0C"/>
          <w:sz w:val="24"/>
          <w:szCs w:val="24"/>
        </w:rPr>
        <w:t>日</w:t>
      </w:r>
      <w:r>
        <w:rPr>
          <w:rFonts w:ascii="宋体" w:hAnsi="宋体"/>
          <w:color w:val="0C0C0C"/>
          <w:sz w:val="24"/>
          <w:szCs w:val="24"/>
        </w:rPr>
        <w:t xml:space="preserve">           </w:t>
      </w:r>
      <w:r>
        <w:rPr>
          <w:rFonts w:hint="eastAsia" w:ascii="宋体" w:hAnsi="宋体"/>
          <w:color w:val="0C0C0C"/>
          <w:sz w:val="24"/>
          <w:szCs w:val="24"/>
        </w:rPr>
        <w:t>期：</w:t>
      </w:r>
      <w:r>
        <w:rPr>
          <w:rFonts w:ascii="宋体" w:hAnsi="宋体"/>
          <w:color w:val="0C0C0C"/>
          <w:sz w:val="24"/>
          <w:szCs w:val="24"/>
        </w:rPr>
        <w:t>________</w:t>
      </w:r>
      <w:r>
        <w:rPr>
          <w:rFonts w:hint="eastAsia" w:ascii="宋体" w:hAnsi="宋体"/>
          <w:color w:val="0C0C0C"/>
          <w:sz w:val="24"/>
          <w:szCs w:val="24"/>
        </w:rPr>
        <w:t>年</w:t>
      </w:r>
      <w:r>
        <w:rPr>
          <w:rFonts w:ascii="宋体" w:hAnsi="宋体"/>
          <w:color w:val="0C0C0C"/>
          <w:sz w:val="24"/>
          <w:szCs w:val="24"/>
        </w:rPr>
        <w:t>____</w:t>
      </w:r>
      <w:r>
        <w:rPr>
          <w:rFonts w:hint="eastAsia" w:ascii="宋体" w:hAnsi="宋体"/>
          <w:color w:val="0C0C0C"/>
          <w:sz w:val="24"/>
          <w:szCs w:val="24"/>
        </w:rPr>
        <w:t>月</w:t>
      </w:r>
      <w:r>
        <w:rPr>
          <w:rFonts w:ascii="宋体" w:hAnsi="宋体"/>
          <w:color w:val="0C0C0C"/>
          <w:sz w:val="24"/>
          <w:szCs w:val="24"/>
        </w:rPr>
        <w:t>____</w:t>
      </w:r>
      <w:r>
        <w:rPr>
          <w:rFonts w:hint="eastAsia" w:ascii="宋体" w:hAnsi="宋体"/>
          <w:color w:val="0C0C0C"/>
          <w:sz w:val="24"/>
          <w:szCs w:val="24"/>
        </w:rPr>
        <w:t>日</w:t>
      </w:r>
    </w:p>
    <w:p>
      <w:pPr>
        <w:pStyle w:val="3"/>
        <w:jc w:val="center"/>
        <w:rPr>
          <w:rFonts w:ascii="宋体" w:hAnsi="宋体" w:cs="宋体"/>
          <w:b w:val="0"/>
          <w:bCs/>
          <w:i/>
          <w:color w:val="0C0C0C"/>
          <w:sz w:val="36"/>
          <w:szCs w:val="36"/>
        </w:rPr>
      </w:pPr>
      <w:r>
        <w:rPr>
          <w:rFonts w:ascii="宋体" w:hAnsi="宋体" w:eastAsia="宋体"/>
          <w:color w:val="0C0C0C"/>
          <w:sz w:val="21"/>
          <w:szCs w:val="21"/>
        </w:rPr>
        <w:br w:type="page"/>
      </w:r>
      <w:bookmarkStart w:id="23" w:name="_Toc422900128"/>
      <w:bookmarkStart w:id="24" w:name="_Toc482171583"/>
      <w:bookmarkStart w:id="25" w:name="_Toc430870119"/>
      <w:bookmarkStart w:id="26" w:name="_Toc430870095"/>
      <w:bookmarkStart w:id="27" w:name="_Toc482171586"/>
      <w:bookmarkStart w:id="28" w:name="_Toc430870122"/>
      <w:bookmarkStart w:id="29" w:name="_Toc422900131"/>
      <w:bookmarkStart w:id="30" w:name="_Toc430870098"/>
      <w:r>
        <w:rPr>
          <w:rFonts w:hint="eastAsia" w:ascii="宋体" w:hAnsi="宋体" w:eastAsia="宋体"/>
          <w:color w:val="0C0C0C"/>
        </w:rPr>
        <w:t>开标一览表</w:t>
      </w:r>
      <w:bookmarkEnd w:id="23"/>
      <w:bookmarkEnd w:id="24"/>
      <w:bookmarkEnd w:id="25"/>
      <w:bookmarkEnd w:id="26"/>
    </w:p>
    <w:p>
      <w:pPr>
        <w:snapToGrid w:val="0"/>
        <w:spacing w:line="440" w:lineRule="exact"/>
        <w:rPr>
          <w:rFonts w:ascii="宋体" w:hAnsi="宋体" w:cs="Arial"/>
          <w:b/>
          <w:color w:val="0C0C0C"/>
        </w:rPr>
      </w:pPr>
      <w:r>
        <w:rPr>
          <w:rFonts w:hint="eastAsia" w:ascii="宋体" w:hAnsi="宋体"/>
          <w:color w:val="0C0C0C"/>
          <w:sz w:val="24"/>
          <w:szCs w:val="24"/>
        </w:rPr>
        <w:t>投标人全称（加盖公章）：</w:t>
      </w:r>
      <w:r>
        <w:rPr>
          <w:rFonts w:ascii="宋体" w:hAnsi="宋体"/>
          <w:color w:val="0C0C0C"/>
          <w:sz w:val="24"/>
          <w:szCs w:val="24"/>
        </w:rPr>
        <w:t xml:space="preserve">  </w:t>
      </w:r>
      <w:r>
        <w:rPr>
          <w:rFonts w:ascii="宋体" w:hAnsi="宋体" w:cs="宋体"/>
          <w:color w:val="0C0C0C"/>
          <w:sz w:val="24"/>
          <w:szCs w:val="24"/>
        </w:rPr>
        <w:t xml:space="preserve">                     </w:t>
      </w:r>
      <w:r>
        <w:rPr>
          <w:rFonts w:hint="eastAsia" w:ascii="宋体" w:hAnsi="宋体"/>
          <w:color w:val="0C0C0C"/>
          <w:sz w:val="24"/>
          <w:szCs w:val="24"/>
        </w:rPr>
        <w:t>项目编号：</w:t>
      </w:r>
      <w:r>
        <w:rPr>
          <w:rFonts w:hint="eastAsia" w:ascii="宋体" w:hAnsi="宋体"/>
          <w:b/>
          <w:color w:val="0C0C0C"/>
        </w:rPr>
        <w:t xml:space="preserve">                                                          </w:t>
      </w:r>
    </w:p>
    <w:tbl>
      <w:tblPr>
        <w:tblStyle w:val="15"/>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76"/>
        <w:gridCol w:w="1494"/>
        <w:gridCol w:w="678"/>
        <w:gridCol w:w="599"/>
        <w:gridCol w:w="1101"/>
        <w:gridCol w:w="1277"/>
        <w:gridCol w:w="1277"/>
        <w:gridCol w:w="141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1" w:type="dxa"/>
            <w:vAlign w:val="center"/>
          </w:tcPr>
          <w:p>
            <w:pPr>
              <w:jc w:val="center"/>
              <w:rPr>
                <w:rFonts w:ascii="宋体" w:hAnsi="宋体"/>
                <w:b/>
                <w:color w:val="0C0C0C"/>
                <w:shd w:val="clear" w:color="auto" w:fill="FFFFFF"/>
              </w:rPr>
            </w:pPr>
            <w:r>
              <w:rPr>
                <w:rFonts w:hint="eastAsia" w:ascii="宋体" w:hAnsi="宋体"/>
                <w:b/>
                <w:color w:val="0C0C0C"/>
                <w:shd w:val="clear" w:color="auto" w:fill="FFFFFF"/>
              </w:rPr>
              <w:t>序号</w:t>
            </w:r>
          </w:p>
        </w:tc>
        <w:tc>
          <w:tcPr>
            <w:tcW w:w="2548" w:type="dxa"/>
            <w:gridSpan w:val="3"/>
            <w:vAlign w:val="center"/>
          </w:tcPr>
          <w:p>
            <w:pPr>
              <w:jc w:val="center"/>
              <w:rPr>
                <w:rFonts w:ascii="宋体" w:hAnsi="宋体"/>
                <w:b/>
                <w:color w:val="0C0C0C"/>
                <w:shd w:val="clear" w:color="auto" w:fill="FFFFFF"/>
              </w:rPr>
            </w:pPr>
            <w:r>
              <w:rPr>
                <w:rFonts w:hint="eastAsia" w:ascii="宋体" w:hAnsi="宋体"/>
                <w:b/>
                <w:color w:val="0C0C0C"/>
                <w:shd w:val="clear" w:color="auto" w:fill="FFFFFF"/>
              </w:rPr>
              <w:t>项目内容名称</w:t>
            </w:r>
          </w:p>
        </w:tc>
        <w:tc>
          <w:tcPr>
            <w:tcW w:w="1700" w:type="dxa"/>
            <w:gridSpan w:val="2"/>
            <w:vAlign w:val="center"/>
          </w:tcPr>
          <w:p>
            <w:pPr>
              <w:jc w:val="center"/>
              <w:rPr>
                <w:rFonts w:ascii="宋体" w:hAnsi="宋体"/>
                <w:b/>
                <w:color w:val="0C0C0C"/>
                <w:shd w:val="clear" w:color="auto" w:fill="FFFFFF"/>
              </w:rPr>
            </w:pPr>
            <w:r>
              <w:rPr>
                <w:rFonts w:hint="eastAsia" w:ascii="宋体" w:hAnsi="宋体"/>
                <w:b/>
                <w:color w:val="0C0C0C"/>
                <w:shd w:val="clear" w:color="auto" w:fill="FFFFFF"/>
              </w:rPr>
              <w:t>是否符合</w:t>
            </w:r>
          </w:p>
          <w:p>
            <w:pPr>
              <w:jc w:val="center"/>
              <w:rPr>
                <w:rFonts w:ascii="宋体" w:hAnsi="宋体"/>
                <w:b/>
                <w:color w:val="0C0C0C"/>
                <w:shd w:val="clear" w:color="auto" w:fill="FFFFFF"/>
              </w:rPr>
            </w:pPr>
            <w:r>
              <w:rPr>
                <w:rFonts w:hint="eastAsia" w:ascii="宋体" w:hAnsi="宋体"/>
                <w:b/>
                <w:color w:val="0C0C0C"/>
                <w:shd w:val="clear" w:color="auto" w:fill="FFFFFF"/>
              </w:rPr>
              <w:t>技术标准</w:t>
            </w:r>
          </w:p>
        </w:tc>
        <w:tc>
          <w:tcPr>
            <w:tcW w:w="1277" w:type="dxa"/>
            <w:vAlign w:val="center"/>
          </w:tcPr>
          <w:p>
            <w:pPr>
              <w:jc w:val="center"/>
              <w:rPr>
                <w:rFonts w:ascii="宋体" w:hAnsi="宋体"/>
                <w:b/>
                <w:color w:val="0C0C0C"/>
                <w:shd w:val="clear" w:color="auto" w:fill="FFFFFF"/>
              </w:rPr>
            </w:pPr>
            <w:r>
              <w:rPr>
                <w:rFonts w:hint="eastAsia" w:ascii="宋体" w:hAnsi="宋体"/>
                <w:b/>
                <w:color w:val="0C0C0C"/>
                <w:shd w:val="clear" w:color="auto" w:fill="FFFFFF"/>
              </w:rPr>
              <w:t>数量</w:t>
            </w:r>
          </w:p>
        </w:tc>
        <w:tc>
          <w:tcPr>
            <w:tcW w:w="1277" w:type="dxa"/>
            <w:vAlign w:val="center"/>
          </w:tcPr>
          <w:p>
            <w:pPr>
              <w:jc w:val="center"/>
              <w:rPr>
                <w:rFonts w:ascii="宋体" w:hAnsi="宋体"/>
                <w:b/>
                <w:color w:val="0C0C0C"/>
                <w:shd w:val="clear" w:color="auto" w:fill="FFFFFF"/>
              </w:rPr>
            </w:pPr>
            <w:r>
              <w:rPr>
                <w:rFonts w:hint="eastAsia" w:ascii="宋体" w:hAnsi="宋体"/>
                <w:b/>
                <w:color w:val="0C0C0C"/>
                <w:shd w:val="clear" w:color="auto" w:fill="FFFFFF"/>
              </w:rPr>
              <w:t>单位</w:t>
            </w:r>
          </w:p>
        </w:tc>
        <w:tc>
          <w:tcPr>
            <w:tcW w:w="1418" w:type="dxa"/>
            <w:vAlign w:val="center"/>
          </w:tcPr>
          <w:p>
            <w:pPr>
              <w:jc w:val="center"/>
              <w:rPr>
                <w:rFonts w:ascii="宋体" w:hAnsi="宋体"/>
                <w:b/>
                <w:color w:val="0C0C0C"/>
                <w:shd w:val="clear" w:color="auto" w:fill="FFFFFF"/>
              </w:rPr>
            </w:pPr>
            <w:r>
              <w:rPr>
                <w:rFonts w:hint="eastAsia" w:ascii="宋体" w:hAnsi="宋体"/>
                <w:b/>
                <w:color w:val="0C0C0C"/>
                <w:shd w:val="clear" w:color="auto" w:fill="FFFFFF"/>
              </w:rPr>
              <w:t>投标单价(元)</w:t>
            </w:r>
          </w:p>
        </w:tc>
        <w:tc>
          <w:tcPr>
            <w:tcW w:w="1423" w:type="dxa"/>
            <w:vAlign w:val="center"/>
          </w:tcPr>
          <w:p>
            <w:pPr>
              <w:jc w:val="center"/>
              <w:rPr>
                <w:rFonts w:ascii="宋体" w:hAnsi="宋体"/>
                <w:b/>
                <w:color w:val="0C0C0C"/>
                <w:shd w:val="clear" w:color="auto" w:fill="FFFFFF"/>
              </w:rPr>
            </w:pPr>
            <w:r>
              <w:rPr>
                <w:rFonts w:hint="eastAsia" w:ascii="宋体" w:hAnsi="宋体"/>
                <w:b/>
                <w:color w:val="0C0C0C"/>
                <w:shd w:val="clear" w:color="auto" w:fill="FFFFFF"/>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1" w:type="dxa"/>
            <w:vAlign w:val="center"/>
          </w:tcPr>
          <w:p>
            <w:pPr>
              <w:jc w:val="center"/>
              <w:rPr>
                <w:rFonts w:ascii="宋体" w:hAnsi="宋体"/>
                <w:color w:val="0C0C0C"/>
                <w:shd w:val="clear" w:color="auto" w:fill="FFFFFF"/>
              </w:rPr>
            </w:pPr>
            <w:r>
              <w:rPr>
                <w:rFonts w:hint="eastAsia" w:ascii="宋体" w:hAnsi="宋体"/>
                <w:color w:val="0C0C0C"/>
                <w:shd w:val="clear" w:color="auto" w:fill="FFFFFF"/>
              </w:rPr>
              <w:t>1</w:t>
            </w:r>
          </w:p>
        </w:tc>
        <w:tc>
          <w:tcPr>
            <w:tcW w:w="2548" w:type="dxa"/>
            <w:gridSpan w:val="3"/>
            <w:vAlign w:val="center"/>
          </w:tcPr>
          <w:p>
            <w:pPr>
              <w:spacing w:line="276" w:lineRule="auto"/>
              <w:jc w:val="left"/>
              <w:rPr>
                <w:rFonts w:ascii="宋体" w:hAnsi="宋体"/>
                <w:color w:val="0C0C0C"/>
              </w:rPr>
            </w:pPr>
            <w:r>
              <w:rPr>
                <w:rFonts w:hint="eastAsia" w:ascii="宋体" w:hAnsi="宋体"/>
                <w:color w:val="0C0C0C"/>
              </w:rPr>
              <w:t>视频录制与剪辑（含配音）</w:t>
            </w:r>
          </w:p>
        </w:tc>
        <w:tc>
          <w:tcPr>
            <w:tcW w:w="1700" w:type="dxa"/>
            <w:gridSpan w:val="2"/>
            <w:vAlign w:val="center"/>
          </w:tcPr>
          <w:p>
            <w:pPr>
              <w:tabs>
                <w:tab w:val="left" w:pos="4788"/>
              </w:tabs>
              <w:jc w:val="center"/>
              <w:rPr>
                <w:rFonts w:ascii="宋体" w:hAnsi="宋体"/>
                <w:color w:val="0C0C0C"/>
              </w:rPr>
            </w:pPr>
          </w:p>
        </w:tc>
        <w:tc>
          <w:tcPr>
            <w:tcW w:w="1277" w:type="dxa"/>
            <w:vAlign w:val="center"/>
          </w:tcPr>
          <w:p>
            <w:pPr>
              <w:tabs>
                <w:tab w:val="left" w:pos="4788"/>
              </w:tabs>
              <w:jc w:val="center"/>
              <w:rPr>
                <w:rFonts w:ascii="宋体" w:hAnsi="宋体"/>
                <w:color w:val="0C0C0C"/>
              </w:rPr>
            </w:pPr>
          </w:p>
        </w:tc>
        <w:tc>
          <w:tcPr>
            <w:tcW w:w="1277" w:type="dxa"/>
            <w:vAlign w:val="center"/>
          </w:tcPr>
          <w:p>
            <w:pPr>
              <w:tabs>
                <w:tab w:val="left" w:pos="4788"/>
              </w:tabs>
              <w:jc w:val="center"/>
              <w:rPr>
                <w:rFonts w:ascii="宋体" w:hAnsi="宋体"/>
                <w:color w:val="0C0C0C"/>
              </w:rPr>
            </w:pPr>
            <w:r>
              <w:rPr>
                <w:rFonts w:hint="eastAsia" w:ascii="宋体" w:hAnsi="宋体"/>
                <w:color w:val="0C0C0C"/>
              </w:rPr>
              <w:t>分钟</w:t>
            </w:r>
          </w:p>
        </w:tc>
        <w:tc>
          <w:tcPr>
            <w:tcW w:w="1418" w:type="dxa"/>
            <w:vAlign w:val="center"/>
          </w:tcPr>
          <w:p>
            <w:pPr>
              <w:jc w:val="center"/>
              <w:rPr>
                <w:rFonts w:ascii="宋体" w:hAnsi="宋体"/>
                <w:color w:val="0C0C0C"/>
                <w:shd w:val="clear" w:color="auto" w:fill="FFFFFF"/>
              </w:rPr>
            </w:pPr>
          </w:p>
        </w:tc>
        <w:tc>
          <w:tcPr>
            <w:tcW w:w="1423" w:type="dxa"/>
            <w:vAlign w:val="center"/>
          </w:tcPr>
          <w:p>
            <w:pPr>
              <w:jc w:val="center"/>
              <w:rPr>
                <w:rFonts w:ascii="宋体" w:hAnsi="宋体"/>
                <w:color w:val="0C0C0C"/>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1" w:type="dxa"/>
            <w:vAlign w:val="center"/>
          </w:tcPr>
          <w:p>
            <w:pPr>
              <w:jc w:val="center"/>
              <w:rPr>
                <w:rFonts w:ascii="宋体" w:hAnsi="宋体"/>
                <w:color w:val="0C0C0C"/>
                <w:shd w:val="clear" w:color="auto" w:fill="FFFFFF"/>
              </w:rPr>
            </w:pPr>
            <w:r>
              <w:rPr>
                <w:rFonts w:hint="eastAsia" w:ascii="宋体" w:hAnsi="宋体"/>
                <w:color w:val="0C0C0C"/>
                <w:shd w:val="clear" w:color="auto" w:fill="FFFFFF"/>
              </w:rPr>
              <w:t>2</w:t>
            </w:r>
          </w:p>
        </w:tc>
        <w:tc>
          <w:tcPr>
            <w:tcW w:w="2548" w:type="dxa"/>
            <w:gridSpan w:val="3"/>
            <w:vAlign w:val="center"/>
          </w:tcPr>
          <w:p>
            <w:pPr>
              <w:spacing w:line="276" w:lineRule="auto"/>
              <w:jc w:val="left"/>
              <w:rPr>
                <w:rFonts w:ascii="宋体" w:hAnsi="宋体"/>
                <w:color w:val="0C0C0C"/>
              </w:rPr>
            </w:pPr>
            <w:r>
              <w:rPr>
                <w:rFonts w:hint="eastAsia" w:ascii="宋体" w:hAnsi="宋体"/>
                <w:color w:val="0C0C0C"/>
              </w:rPr>
              <w:t>P</w:t>
            </w:r>
            <w:r>
              <w:rPr>
                <w:rFonts w:ascii="宋体" w:hAnsi="宋体"/>
                <w:color w:val="0C0C0C"/>
              </w:rPr>
              <w:t>PT</w:t>
            </w:r>
            <w:r>
              <w:rPr>
                <w:rFonts w:hint="eastAsia" w:ascii="宋体" w:hAnsi="宋体"/>
                <w:color w:val="0C0C0C"/>
              </w:rPr>
              <w:t>演示文稿制作</w:t>
            </w:r>
          </w:p>
        </w:tc>
        <w:tc>
          <w:tcPr>
            <w:tcW w:w="1700" w:type="dxa"/>
            <w:gridSpan w:val="2"/>
            <w:vAlign w:val="center"/>
          </w:tcPr>
          <w:p>
            <w:pPr>
              <w:tabs>
                <w:tab w:val="left" w:pos="4788"/>
              </w:tabs>
              <w:jc w:val="center"/>
              <w:rPr>
                <w:rFonts w:ascii="宋体" w:hAnsi="宋体"/>
                <w:color w:val="0C0C0C"/>
              </w:rPr>
            </w:pPr>
          </w:p>
        </w:tc>
        <w:tc>
          <w:tcPr>
            <w:tcW w:w="1277" w:type="dxa"/>
            <w:vAlign w:val="center"/>
          </w:tcPr>
          <w:p>
            <w:pPr>
              <w:tabs>
                <w:tab w:val="left" w:pos="4788"/>
              </w:tabs>
              <w:jc w:val="center"/>
              <w:rPr>
                <w:rFonts w:ascii="宋体" w:hAnsi="宋体"/>
                <w:color w:val="0C0C0C"/>
              </w:rPr>
            </w:pPr>
          </w:p>
        </w:tc>
        <w:tc>
          <w:tcPr>
            <w:tcW w:w="1277" w:type="dxa"/>
            <w:vAlign w:val="center"/>
          </w:tcPr>
          <w:p>
            <w:pPr>
              <w:tabs>
                <w:tab w:val="left" w:pos="4788"/>
              </w:tabs>
              <w:jc w:val="center"/>
              <w:rPr>
                <w:rFonts w:ascii="宋体" w:hAnsi="宋体"/>
                <w:color w:val="0C0C0C"/>
              </w:rPr>
            </w:pPr>
            <w:r>
              <w:rPr>
                <w:rFonts w:hint="eastAsia" w:ascii="宋体" w:hAnsi="宋体"/>
                <w:color w:val="0C0C0C"/>
              </w:rPr>
              <w:t>页</w:t>
            </w:r>
          </w:p>
        </w:tc>
        <w:tc>
          <w:tcPr>
            <w:tcW w:w="1418" w:type="dxa"/>
            <w:vAlign w:val="center"/>
          </w:tcPr>
          <w:p>
            <w:pPr>
              <w:jc w:val="center"/>
              <w:rPr>
                <w:rFonts w:ascii="宋体" w:hAnsi="宋体"/>
                <w:color w:val="0C0C0C"/>
                <w:shd w:val="clear" w:color="auto" w:fill="FFFFFF"/>
              </w:rPr>
            </w:pPr>
          </w:p>
        </w:tc>
        <w:tc>
          <w:tcPr>
            <w:tcW w:w="1423" w:type="dxa"/>
            <w:vAlign w:val="center"/>
          </w:tcPr>
          <w:p>
            <w:pPr>
              <w:jc w:val="center"/>
              <w:rPr>
                <w:rFonts w:ascii="宋体" w:hAnsi="宋体"/>
                <w:color w:val="0C0C0C"/>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1" w:type="dxa"/>
            <w:vAlign w:val="center"/>
          </w:tcPr>
          <w:p>
            <w:pPr>
              <w:jc w:val="center"/>
              <w:rPr>
                <w:rFonts w:ascii="宋体" w:hAnsi="宋体"/>
                <w:color w:val="0C0C0C"/>
                <w:shd w:val="clear" w:color="auto" w:fill="FFFFFF"/>
              </w:rPr>
            </w:pPr>
            <w:r>
              <w:rPr>
                <w:rFonts w:hint="eastAsia" w:ascii="宋体" w:hAnsi="宋体"/>
                <w:color w:val="0C0C0C"/>
                <w:shd w:val="clear" w:color="auto" w:fill="FFFFFF"/>
              </w:rPr>
              <w:t>3</w:t>
            </w:r>
          </w:p>
        </w:tc>
        <w:tc>
          <w:tcPr>
            <w:tcW w:w="2548" w:type="dxa"/>
            <w:gridSpan w:val="3"/>
            <w:vAlign w:val="center"/>
          </w:tcPr>
          <w:p>
            <w:pPr>
              <w:jc w:val="left"/>
              <w:rPr>
                <w:rFonts w:ascii="宋体" w:hAnsi="宋体"/>
                <w:color w:val="0C0C0C"/>
                <w:szCs w:val="28"/>
              </w:rPr>
            </w:pPr>
            <w:r>
              <w:rPr>
                <w:rFonts w:hint="eastAsia" w:ascii="宋体" w:hAnsi="宋体"/>
                <w:color w:val="0C0C0C"/>
                <w:szCs w:val="28"/>
              </w:rPr>
              <w:t>二维动画</w:t>
            </w:r>
          </w:p>
        </w:tc>
        <w:tc>
          <w:tcPr>
            <w:tcW w:w="1700" w:type="dxa"/>
            <w:gridSpan w:val="2"/>
            <w:vAlign w:val="center"/>
          </w:tcPr>
          <w:p>
            <w:pPr>
              <w:tabs>
                <w:tab w:val="left" w:pos="4788"/>
              </w:tabs>
              <w:jc w:val="center"/>
              <w:rPr>
                <w:rFonts w:ascii="宋体" w:hAnsi="宋体" w:cs="Arial"/>
                <w:color w:val="0C0C0C"/>
                <w:szCs w:val="28"/>
              </w:rPr>
            </w:pPr>
          </w:p>
        </w:tc>
        <w:tc>
          <w:tcPr>
            <w:tcW w:w="1277" w:type="dxa"/>
            <w:vAlign w:val="center"/>
          </w:tcPr>
          <w:p>
            <w:pPr>
              <w:tabs>
                <w:tab w:val="left" w:pos="4788"/>
              </w:tabs>
              <w:jc w:val="center"/>
              <w:rPr>
                <w:rFonts w:ascii="宋体" w:hAnsi="宋体" w:cs="Arial"/>
                <w:color w:val="0C0C0C"/>
                <w:szCs w:val="28"/>
              </w:rPr>
            </w:pPr>
          </w:p>
        </w:tc>
        <w:tc>
          <w:tcPr>
            <w:tcW w:w="1277" w:type="dxa"/>
            <w:vAlign w:val="center"/>
          </w:tcPr>
          <w:p>
            <w:pPr>
              <w:tabs>
                <w:tab w:val="left" w:pos="4788"/>
              </w:tabs>
              <w:jc w:val="center"/>
              <w:rPr>
                <w:rFonts w:ascii="宋体" w:hAnsi="宋体" w:cs="Arial"/>
                <w:color w:val="0C0C0C"/>
                <w:szCs w:val="28"/>
              </w:rPr>
            </w:pPr>
            <w:r>
              <w:rPr>
                <w:rFonts w:hint="eastAsia" w:ascii="宋体" w:hAnsi="宋体" w:cs="Arial"/>
                <w:color w:val="0C0C0C"/>
                <w:szCs w:val="28"/>
              </w:rPr>
              <w:t>秒</w:t>
            </w:r>
          </w:p>
        </w:tc>
        <w:tc>
          <w:tcPr>
            <w:tcW w:w="1418" w:type="dxa"/>
            <w:vAlign w:val="center"/>
          </w:tcPr>
          <w:p>
            <w:pPr>
              <w:jc w:val="center"/>
              <w:rPr>
                <w:rFonts w:ascii="宋体" w:hAnsi="宋体"/>
                <w:color w:val="0C0C0C"/>
                <w:shd w:val="clear" w:color="auto" w:fill="FFFFFF"/>
              </w:rPr>
            </w:pPr>
          </w:p>
        </w:tc>
        <w:tc>
          <w:tcPr>
            <w:tcW w:w="1423" w:type="dxa"/>
            <w:vAlign w:val="center"/>
          </w:tcPr>
          <w:p>
            <w:pPr>
              <w:jc w:val="center"/>
              <w:rPr>
                <w:rFonts w:ascii="宋体" w:hAnsi="宋体"/>
                <w:color w:val="0C0C0C"/>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01" w:type="dxa"/>
            <w:vAlign w:val="center"/>
          </w:tcPr>
          <w:p>
            <w:pPr>
              <w:jc w:val="center"/>
              <w:rPr>
                <w:rFonts w:ascii="宋体" w:hAnsi="宋体"/>
                <w:color w:val="0C0C0C"/>
                <w:shd w:val="clear" w:color="auto" w:fill="FFFFFF"/>
              </w:rPr>
            </w:pPr>
            <w:r>
              <w:rPr>
                <w:rFonts w:ascii="宋体" w:hAnsi="宋体"/>
                <w:color w:val="0C0C0C"/>
                <w:shd w:val="clear" w:color="auto" w:fill="FFFFFF"/>
              </w:rPr>
              <w:t>4</w:t>
            </w:r>
          </w:p>
        </w:tc>
        <w:tc>
          <w:tcPr>
            <w:tcW w:w="2548" w:type="dxa"/>
            <w:gridSpan w:val="3"/>
            <w:vAlign w:val="center"/>
          </w:tcPr>
          <w:p>
            <w:pPr>
              <w:jc w:val="left"/>
              <w:rPr>
                <w:rFonts w:ascii="宋体" w:hAnsi="宋体"/>
                <w:color w:val="0C0C0C"/>
                <w:shd w:val="clear" w:color="auto" w:fill="FFFFFF"/>
              </w:rPr>
            </w:pPr>
            <w:r>
              <w:rPr>
                <w:rFonts w:hint="eastAsia" w:ascii="宋体" w:hAnsi="宋体"/>
                <w:color w:val="0C0C0C"/>
                <w:shd w:val="clear" w:color="auto" w:fill="FFFFFF"/>
              </w:rPr>
              <w:t>其它费用（自拟）</w:t>
            </w:r>
          </w:p>
        </w:tc>
        <w:tc>
          <w:tcPr>
            <w:tcW w:w="1700" w:type="dxa"/>
            <w:gridSpan w:val="2"/>
            <w:vAlign w:val="center"/>
          </w:tcPr>
          <w:p>
            <w:pPr>
              <w:jc w:val="center"/>
              <w:rPr>
                <w:rFonts w:ascii="宋体" w:hAnsi="宋体"/>
                <w:color w:val="0C0C0C"/>
                <w:shd w:val="clear" w:color="auto" w:fill="FFFFFF"/>
              </w:rPr>
            </w:pPr>
          </w:p>
        </w:tc>
        <w:tc>
          <w:tcPr>
            <w:tcW w:w="1277" w:type="dxa"/>
            <w:vAlign w:val="center"/>
          </w:tcPr>
          <w:p>
            <w:pPr>
              <w:jc w:val="center"/>
              <w:rPr>
                <w:rFonts w:ascii="宋体" w:hAnsi="宋体"/>
                <w:color w:val="0C0C0C"/>
                <w:shd w:val="clear" w:color="auto" w:fill="FFFFFF"/>
              </w:rPr>
            </w:pPr>
          </w:p>
        </w:tc>
        <w:tc>
          <w:tcPr>
            <w:tcW w:w="1277" w:type="dxa"/>
            <w:vAlign w:val="center"/>
          </w:tcPr>
          <w:p>
            <w:pPr>
              <w:jc w:val="center"/>
              <w:rPr>
                <w:rFonts w:ascii="宋体" w:hAnsi="宋体"/>
                <w:color w:val="0C0C0C"/>
                <w:shd w:val="clear" w:color="auto" w:fill="FFFFFF"/>
              </w:rPr>
            </w:pPr>
          </w:p>
        </w:tc>
        <w:tc>
          <w:tcPr>
            <w:tcW w:w="1418" w:type="dxa"/>
            <w:vAlign w:val="center"/>
          </w:tcPr>
          <w:p>
            <w:pPr>
              <w:jc w:val="center"/>
              <w:rPr>
                <w:rFonts w:ascii="宋体" w:hAnsi="宋体"/>
                <w:color w:val="0C0C0C"/>
                <w:shd w:val="clear" w:color="auto" w:fill="FFFFFF"/>
              </w:rPr>
            </w:pPr>
          </w:p>
        </w:tc>
        <w:tc>
          <w:tcPr>
            <w:tcW w:w="1423" w:type="dxa"/>
            <w:vAlign w:val="center"/>
          </w:tcPr>
          <w:p>
            <w:pPr>
              <w:jc w:val="center"/>
              <w:rPr>
                <w:rFonts w:ascii="宋体" w:hAnsi="宋体"/>
                <w:color w:val="0C0C0C"/>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77" w:type="dxa"/>
            <w:gridSpan w:val="2"/>
            <w:vAlign w:val="center"/>
          </w:tcPr>
          <w:p>
            <w:pPr>
              <w:rPr>
                <w:rFonts w:ascii="宋体" w:hAnsi="宋体"/>
                <w:b/>
                <w:color w:val="0C0C0C"/>
                <w:shd w:val="clear" w:color="auto" w:fill="FFFFFF"/>
              </w:rPr>
            </w:pPr>
          </w:p>
        </w:tc>
        <w:tc>
          <w:tcPr>
            <w:tcW w:w="9267" w:type="dxa"/>
            <w:gridSpan w:val="8"/>
            <w:vAlign w:val="center"/>
          </w:tcPr>
          <w:p>
            <w:pPr>
              <w:rPr>
                <w:rFonts w:ascii="宋体" w:hAnsi="宋体"/>
                <w:color w:val="0C0C0C"/>
                <w:shd w:val="clear" w:color="auto" w:fill="FFFFFF"/>
              </w:rPr>
            </w:pPr>
            <w:r>
              <w:rPr>
                <w:rFonts w:hint="eastAsia" w:ascii="宋体" w:hAnsi="宋体"/>
                <w:b/>
                <w:color w:val="0C0C0C"/>
                <w:shd w:val="clear" w:color="auto" w:fill="FFFFFF"/>
              </w:rPr>
              <w:t xml:space="preserve">合计报价金额：人民币 </w:t>
            </w:r>
            <w:r>
              <w:rPr>
                <w:rFonts w:ascii="宋体" w:hAnsi="宋体"/>
                <w:b/>
                <w:color w:val="0C0C0C"/>
                <w:shd w:val="clear" w:color="auto" w:fill="FFFFFF"/>
              </w:rPr>
              <w:t xml:space="preserve">          </w:t>
            </w:r>
            <w:r>
              <w:rPr>
                <w:rFonts w:hint="eastAsia" w:ascii="宋体" w:hAnsi="宋体"/>
                <w:b/>
                <w:color w:val="0C0C0C"/>
                <w:shd w:val="clear" w:color="auto" w:fill="FFFFFF"/>
              </w:rPr>
              <w:t xml:space="preserve">元（大写），￥ </w:t>
            </w:r>
            <w:r>
              <w:rPr>
                <w:rFonts w:ascii="宋体" w:hAnsi="宋体"/>
                <w:b/>
                <w:color w:val="0C0C0C"/>
                <w:shd w:val="clear" w:color="auto" w:fill="FFFFFF"/>
              </w:rPr>
              <w:t xml:space="preserve">       </w:t>
            </w:r>
            <w:r>
              <w:rPr>
                <w:rFonts w:hint="eastAsia" w:ascii="宋体" w:hAnsi="宋体"/>
                <w:b/>
                <w:color w:val="0C0C0C"/>
                <w:shd w:val="clear" w:color="auto" w:fill="FFFFFF"/>
              </w:rPr>
              <w:t xml:space="preserve"> </w:t>
            </w:r>
            <w:r>
              <w:rPr>
                <w:rFonts w:ascii="宋体" w:hAnsi="宋体"/>
                <w:b/>
                <w:color w:val="0C0C0C"/>
                <w:shd w:val="clear" w:color="auto" w:fill="FFFFFF"/>
              </w:rPr>
              <w:t xml:space="preserve">      </w:t>
            </w:r>
            <w:r>
              <w:rPr>
                <w:rFonts w:hint="eastAsia" w:ascii="宋体" w:hAnsi="宋体"/>
                <w:b/>
                <w:color w:val="0C0C0C"/>
                <w:shd w:val="clear" w:color="auto" w:fill="FFFFFF"/>
              </w:rPr>
              <w:t>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771" w:type="dxa"/>
            <w:gridSpan w:val="3"/>
            <w:vAlign w:val="center"/>
          </w:tcPr>
          <w:p>
            <w:pPr>
              <w:jc w:val="center"/>
              <w:rPr>
                <w:rFonts w:ascii="宋体" w:hAnsi="宋体"/>
                <w:color w:val="0C0C0C"/>
                <w:shd w:val="clear" w:color="auto" w:fill="FFFFFF"/>
              </w:rPr>
            </w:pPr>
            <w:r>
              <w:rPr>
                <w:rFonts w:hint="eastAsia" w:ascii="宋体" w:hAnsi="宋体"/>
                <w:color w:val="0C0C0C"/>
                <w:shd w:val="clear" w:color="auto" w:fill="FFFFFF"/>
              </w:rPr>
              <w:t>服务承诺：</w:t>
            </w:r>
          </w:p>
        </w:tc>
        <w:tc>
          <w:tcPr>
            <w:tcW w:w="1277" w:type="dxa"/>
            <w:gridSpan w:val="2"/>
          </w:tcPr>
          <w:p>
            <w:pPr>
              <w:rPr>
                <w:rFonts w:ascii="宋体" w:hAnsi="宋体"/>
                <w:color w:val="0C0C0C"/>
                <w:shd w:val="clear" w:color="auto" w:fill="FFFFFF"/>
              </w:rPr>
            </w:pPr>
          </w:p>
        </w:tc>
        <w:tc>
          <w:tcPr>
            <w:tcW w:w="6496" w:type="dxa"/>
            <w:gridSpan w:val="5"/>
          </w:tcPr>
          <w:p>
            <w:pPr>
              <w:rPr>
                <w:rFonts w:ascii="宋体" w:hAnsi="宋体"/>
                <w:color w:val="0C0C0C"/>
                <w:shd w:val="clear" w:color="auto" w:fill="FFFFFF"/>
              </w:rPr>
            </w:pPr>
            <w:r>
              <w:rPr>
                <w:rFonts w:hint="eastAsia" w:ascii="宋体" w:hAnsi="宋体"/>
                <w:color w:val="0C0C0C"/>
                <w:shd w:val="clear" w:color="auto" w:fill="FFFFFF"/>
              </w:rPr>
              <w:t>1.质保年限：</w:t>
            </w:r>
          </w:p>
          <w:p>
            <w:pPr>
              <w:rPr>
                <w:rFonts w:ascii="宋体" w:hAnsi="宋体"/>
                <w:color w:val="0C0C0C"/>
              </w:rPr>
            </w:pPr>
            <w:r>
              <w:rPr>
                <w:rFonts w:ascii="宋体" w:hAnsi="宋体"/>
                <w:color w:val="0C0C0C"/>
                <w:shd w:val="clear" w:color="auto" w:fill="FFFFFF"/>
              </w:rPr>
              <w:t>2</w:t>
            </w:r>
            <w:r>
              <w:rPr>
                <w:rFonts w:hint="eastAsia" w:ascii="宋体" w:hAnsi="宋体"/>
                <w:color w:val="0C0C0C"/>
                <w:shd w:val="clear" w:color="auto" w:fill="FFFFFF"/>
              </w:rPr>
              <w:t>.课程资源制作水平达到</w:t>
            </w:r>
            <w:r>
              <w:rPr>
                <w:rFonts w:hint="eastAsia" w:ascii="宋体" w:hAnsi="宋体"/>
                <w:color w:val="0C0C0C"/>
              </w:rPr>
              <w:t>技术规范要求。</w:t>
            </w:r>
          </w:p>
          <w:p>
            <w:pPr>
              <w:rPr>
                <w:rFonts w:ascii="宋体" w:hAnsi="宋体"/>
                <w:color w:val="0C0C0C"/>
                <w:shd w:val="clear" w:color="auto" w:fill="FFFFFF"/>
              </w:rPr>
            </w:pPr>
            <w:r>
              <w:rPr>
                <w:rFonts w:ascii="宋体" w:hAnsi="宋体"/>
                <w:color w:val="0C0C0C"/>
                <w:shd w:val="clear" w:color="auto" w:fill="FFFFFF"/>
              </w:rPr>
              <w:t>3</w:t>
            </w:r>
            <w:r>
              <w:rPr>
                <w:rFonts w:hint="eastAsia" w:ascii="宋体" w:hAnsi="宋体"/>
                <w:color w:val="0C0C0C"/>
                <w:shd w:val="clear" w:color="auto" w:fill="FFFFFF"/>
              </w:rPr>
              <w:t>.其他服务承诺：</w:t>
            </w:r>
          </w:p>
        </w:tc>
      </w:tr>
    </w:tbl>
    <w:p>
      <w:pPr>
        <w:spacing w:line="440" w:lineRule="exact"/>
        <w:rPr>
          <w:rFonts w:ascii="楷体_GB2312" w:hAnsi="黑体" w:eastAsia="楷体_GB2312"/>
          <w:b/>
          <w:bCs/>
          <w:color w:val="0C0C0C"/>
          <w:sz w:val="24"/>
        </w:rPr>
      </w:pPr>
      <w:r>
        <w:rPr>
          <w:rFonts w:hint="eastAsia" w:ascii="楷体_GB2312" w:hAnsi="黑体" w:eastAsia="楷体_GB2312"/>
          <w:b/>
          <w:bCs/>
          <w:color w:val="0C0C0C"/>
          <w:sz w:val="24"/>
        </w:rPr>
        <w:t>注1：视频、音频类资源剪辑包装、录课视频累计计算时长，最终未满1分钟的不计入资源时长，P</w:t>
      </w:r>
      <w:r>
        <w:rPr>
          <w:rFonts w:ascii="楷体_GB2312" w:hAnsi="黑体" w:eastAsia="楷体_GB2312"/>
          <w:b/>
          <w:bCs/>
          <w:color w:val="0C0C0C"/>
          <w:sz w:val="24"/>
        </w:rPr>
        <w:t>PT</w:t>
      </w:r>
      <w:r>
        <w:rPr>
          <w:rFonts w:hint="eastAsia" w:ascii="楷体_GB2312" w:hAnsi="黑体" w:eastAsia="楷体_GB2312"/>
          <w:b/>
          <w:bCs/>
          <w:color w:val="0C0C0C"/>
          <w:sz w:val="24"/>
        </w:rPr>
        <w:t>重复的首页、末页不重复计算。</w:t>
      </w:r>
    </w:p>
    <w:p>
      <w:pPr>
        <w:spacing w:line="440" w:lineRule="exact"/>
        <w:rPr>
          <w:rFonts w:ascii="楷体_GB2312" w:hAnsi="黑体" w:eastAsia="楷体_GB2312"/>
          <w:b/>
          <w:bCs/>
          <w:color w:val="0C0C0C"/>
          <w:sz w:val="24"/>
        </w:rPr>
      </w:pPr>
      <w:r>
        <w:rPr>
          <w:rFonts w:hint="eastAsia" w:ascii="楷体_GB2312" w:hAnsi="黑体" w:eastAsia="楷体_GB2312"/>
          <w:b/>
          <w:bCs/>
          <w:color w:val="0C0C0C"/>
          <w:sz w:val="24"/>
        </w:rPr>
        <w:t>注2：最终招标人支付金额以制作完成后的作品实际时长、数量计算价格。</w:t>
      </w:r>
    </w:p>
    <w:p>
      <w:pPr>
        <w:spacing w:line="440" w:lineRule="exact"/>
        <w:rPr>
          <w:rFonts w:ascii="黑体" w:hAnsi="黑体" w:eastAsia="黑体"/>
          <w:b/>
          <w:bCs/>
          <w:color w:val="0C0C0C"/>
          <w:sz w:val="24"/>
        </w:rPr>
      </w:pPr>
    </w:p>
    <w:p>
      <w:pPr>
        <w:spacing w:line="520" w:lineRule="exact"/>
        <w:ind w:left="3120"/>
        <w:rPr>
          <w:rFonts w:eastAsia="楷体_GB2312"/>
          <w:color w:val="0C0C0C"/>
          <w:sz w:val="24"/>
          <w:szCs w:val="28"/>
        </w:rPr>
      </w:pPr>
    </w:p>
    <w:p>
      <w:pPr>
        <w:spacing w:line="520" w:lineRule="exact"/>
        <w:ind w:left="3120"/>
        <w:rPr>
          <w:rFonts w:eastAsia="楷体_GB2312"/>
          <w:color w:val="0C0C0C"/>
          <w:sz w:val="24"/>
          <w:szCs w:val="28"/>
        </w:rPr>
      </w:pPr>
    </w:p>
    <w:p>
      <w:pPr>
        <w:spacing w:line="520" w:lineRule="exact"/>
        <w:ind w:left="3120"/>
        <w:rPr>
          <w:rFonts w:eastAsia="楷体_GB2312"/>
          <w:color w:val="0C0C0C"/>
          <w:sz w:val="24"/>
          <w:szCs w:val="28"/>
          <w:u w:val="single"/>
        </w:rPr>
      </w:pPr>
      <w:r>
        <w:rPr>
          <w:rFonts w:eastAsia="楷体_GB2312"/>
          <w:color w:val="0C0C0C"/>
          <w:sz w:val="24"/>
          <w:szCs w:val="28"/>
        </w:rPr>
        <w:t>投标人：</w:t>
      </w:r>
      <w:r>
        <w:rPr>
          <w:rFonts w:eastAsia="楷体_GB2312"/>
          <w:color w:val="0C0C0C"/>
          <w:sz w:val="24"/>
          <w:szCs w:val="28"/>
          <w:u w:val="single"/>
        </w:rPr>
        <w:t xml:space="preserve">                         （加盖公章）</w:t>
      </w:r>
      <w:r>
        <w:rPr>
          <w:rFonts w:eastAsia="楷体_GB2312"/>
          <w:color w:val="0C0C0C"/>
          <w:sz w:val="24"/>
          <w:szCs w:val="28"/>
        </w:rPr>
        <w:t>法定代表人或其授权代表(签字)：</w:t>
      </w:r>
      <w:r>
        <w:rPr>
          <w:rFonts w:eastAsia="楷体_GB2312"/>
          <w:color w:val="0C0C0C"/>
          <w:sz w:val="24"/>
          <w:szCs w:val="28"/>
          <w:u w:val="single"/>
        </w:rPr>
        <w:t xml:space="preserve">               </w:t>
      </w:r>
    </w:p>
    <w:p>
      <w:pPr>
        <w:snapToGrid w:val="0"/>
        <w:spacing w:line="440" w:lineRule="exact"/>
        <w:rPr>
          <w:rFonts w:ascii="宋体" w:hAnsi="宋体" w:cs="宋体"/>
          <w:color w:val="0C0C0C"/>
          <w:sz w:val="24"/>
          <w:szCs w:val="24"/>
        </w:rPr>
      </w:pPr>
    </w:p>
    <w:p>
      <w:pPr>
        <w:snapToGrid w:val="0"/>
        <w:spacing w:line="440" w:lineRule="exact"/>
        <w:rPr>
          <w:rFonts w:ascii="宋体" w:hAnsi="宋体" w:cs="宋体"/>
          <w:color w:val="262626"/>
          <w:sz w:val="24"/>
          <w:szCs w:val="24"/>
        </w:rPr>
      </w:pPr>
    </w:p>
    <w:p>
      <w:pPr>
        <w:snapToGrid w:val="0"/>
        <w:spacing w:line="440" w:lineRule="exact"/>
        <w:rPr>
          <w:rFonts w:ascii="宋体" w:hAnsi="宋体" w:cs="宋体"/>
          <w:color w:val="262626"/>
          <w:sz w:val="24"/>
          <w:szCs w:val="24"/>
        </w:rPr>
      </w:pPr>
      <w:r>
        <w:rPr>
          <w:rFonts w:hint="eastAsia" w:ascii="宋体" w:hAnsi="宋体" w:cs="宋体"/>
          <w:color w:val="262626"/>
          <w:sz w:val="24"/>
          <w:szCs w:val="24"/>
        </w:rPr>
        <w:t>注：本表不与其他投标文件一起装订，请将此表单独用信封密封盖章（注明所投项目名称、包号并加盖投表人公章）。</w:t>
      </w:r>
    </w:p>
    <w:p>
      <w:pPr>
        <w:snapToGrid w:val="0"/>
        <w:spacing w:line="440" w:lineRule="exact"/>
        <w:ind w:firstLine="5340" w:firstLineChars="2225"/>
        <w:rPr>
          <w:rFonts w:ascii="宋体" w:hAnsi="宋体"/>
          <w:color w:val="0C0C0C"/>
          <w:sz w:val="24"/>
          <w:szCs w:val="24"/>
        </w:rPr>
      </w:pPr>
    </w:p>
    <w:p>
      <w:pPr>
        <w:snapToGrid w:val="0"/>
        <w:spacing w:line="440" w:lineRule="exact"/>
        <w:ind w:firstLine="5340" w:firstLineChars="2225"/>
        <w:rPr>
          <w:rFonts w:ascii="宋体" w:hAnsi="宋体"/>
          <w:color w:val="0C0C0C"/>
          <w:sz w:val="24"/>
          <w:szCs w:val="24"/>
        </w:rPr>
      </w:pPr>
      <w:r>
        <w:rPr>
          <w:rFonts w:hint="eastAsia" w:ascii="宋体" w:hAnsi="宋体"/>
          <w:color w:val="0C0C0C"/>
          <w:sz w:val="24"/>
          <w:szCs w:val="24"/>
        </w:rPr>
        <w:t xml:space="preserve"> 年</w:t>
      </w:r>
      <w:r>
        <w:rPr>
          <w:rFonts w:ascii="宋体" w:hAnsi="宋体"/>
          <w:color w:val="0C0C0C"/>
          <w:sz w:val="24"/>
          <w:szCs w:val="24"/>
        </w:rPr>
        <w:t xml:space="preserve">  </w:t>
      </w:r>
      <w:r>
        <w:rPr>
          <w:rFonts w:hint="eastAsia" w:ascii="宋体" w:hAnsi="宋体"/>
          <w:color w:val="0C0C0C"/>
          <w:sz w:val="24"/>
          <w:szCs w:val="24"/>
        </w:rPr>
        <w:t>月</w:t>
      </w:r>
      <w:r>
        <w:rPr>
          <w:rFonts w:ascii="宋体" w:hAnsi="宋体"/>
          <w:color w:val="0C0C0C"/>
          <w:sz w:val="24"/>
          <w:szCs w:val="24"/>
        </w:rPr>
        <w:t xml:space="preserve">  </w:t>
      </w:r>
      <w:r>
        <w:rPr>
          <w:rFonts w:hint="eastAsia" w:ascii="宋体" w:hAnsi="宋体"/>
          <w:color w:val="0C0C0C"/>
          <w:sz w:val="24"/>
          <w:szCs w:val="24"/>
        </w:rPr>
        <w:t>日</w:t>
      </w:r>
    </w:p>
    <w:p>
      <w:pPr>
        <w:snapToGrid w:val="0"/>
        <w:spacing w:line="440" w:lineRule="exact"/>
        <w:ind w:firstLine="5340" w:firstLineChars="2225"/>
        <w:rPr>
          <w:rFonts w:ascii="宋体" w:hAnsi="宋体"/>
          <w:color w:val="0C0C0C"/>
          <w:sz w:val="24"/>
          <w:szCs w:val="24"/>
        </w:rPr>
      </w:pPr>
    </w:p>
    <w:p>
      <w:pPr>
        <w:pStyle w:val="3"/>
        <w:jc w:val="center"/>
        <w:rPr>
          <w:rFonts w:ascii="宋体" w:hAnsi="宋体" w:eastAsia="宋体"/>
          <w:color w:val="0C0C0C"/>
        </w:rPr>
      </w:pPr>
    </w:p>
    <w:p>
      <w:pPr>
        <w:pStyle w:val="3"/>
        <w:jc w:val="center"/>
        <w:rPr>
          <w:rFonts w:ascii="宋体" w:hAnsi="宋体" w:eastAsia="宋体"/>
          <w:color w:val="0C0C0C"/>
        </w:rPr>
      </w:pPr>
      <w:r>
        <w:rPr>
          <w:rFonts w:hint="eastAsia" w:ascii="宋体" w:hAnsi="宋体" w:eastAsia="宋体"/>
          <w:color w:val="0C0C0C"/>
        </w:rPr>
        <w:t>技术参数偏离表</w:t>
      </w:r>
      <w:bookmarkEnd w:id="27"/>
      <w:bookmarkEnd w:id="28"/>
      <w:bookmarkEnd w:id="29"/>
      <w:bookmarkEnd w:id="30"/>
    </w:p>
    <w:p>
      <w:pPr>
        <w:adjustRightInd w:val="0"/>
        <w:snapToGrid w:val="0"/>
        <w:spacing w:line="288" w:lineRule="auto"/>
        <w:rPr>
          <w:color w:val="0C0C0C"/>
          <w:sz w:val="24"/>
        </w:rPr>
      </w:pPr>
      <w:r>
        <w:rPr>
          <w:bCs/>
          <w:color w:val="0C0C0C"/>
          <w:sz w:val="24"/>
        </w:rPr>
        <w:t>项目名称：</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69"/>
        <w:gridCol w:w="1558"/>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951" w:type="dxa"/>
            <w:vAlign w:val="center"/>
          </w:tcPr>
          <w:p>
            <w:pPr>
              <w:snapToGrid w:val="0"/>
              <w:spacing w:before="156" w:beforeLines="50" w:line="288" w:lineRule="auto"/>
              <w:jc w:val="center"/>
              <w:rPr>
                <w:color w:val="0C0C0C"/>
                <w:sz w:val="24"/>
              </w:rPr>
            </w:pPr>
            <w:r>
              <w:rPr>
                <w:color w:val="0C0C0C"/>
                <w:sz w:val="24"/>
              </w:rPr>
              <w:t>项目</w:t>
            </w:r>
          </w:p>
        </w:tc>
        <w:tc>
          <w:tcPr>
            <w:tcW w:w="2269" w:type="dxa"/>
            <w:vAlign w:val="center"/>
          </w:tcPr>
          <w:p>
            <w:pPr>
              <w:snapToGrid w:val="0"/>
              <w:spacing w:before="156" w:beforeLines="50" w:line="288" w:lineRule="auto"/>
              <w:jc w:val="center"/>
              <w:rPr>
                <w:color w:val="0C0C0C"/>
                <w:sz w:val="24"/>
              </w:rPr>
            </w:pPr>
            <w:r>
              <w:rPr>
                <w:color w:val="0C0C0C"/>
                <w:sz w:val="24"/>
              </w:rPr>
              <w:t>招标文件要求</w:t>
            </w:r>
          </w:p>
        </w:tc>
        <w:tc>
          <w:tcPr>
            <w:tcW w:w="1558" w:type="dxa"/>
            <w:vAlign w:val="center"/>
          </w:tcPr>
          <w:p>
            <w:pPr>
              <w:snapToGrid w:val="0"/>
              <w:spacing w:before="156" w:beforeLines="50" w:line="288" w:lineRule="auto"/>
              <w:jc w:val="center"/>
              <w:rPr>
                <w:color w:val="0C0C0C"/>
                <w:sz w:val="24"/>
              </w:rPr>
            </w:pPr>
            <w:r>
              <w:rPr>
                <w:color w:val="0C0C0C"/>
                <w:sz w:val="24"/>
              </w:rPr>
              <w:t>响应规格</w:t>
            </w:r>
          </w:p>
        </w:tc>
        <w:tc>
          <w:tcPr>
            <w:tcW w:w="2744" w:type="dxa"/>
            <w:vAlign w:val="center"/>
          </w:tcPr>
          <w:p>
            <w:pPr>
              <w:snapToGrid w:val="0"/>
              <w:spacing w:before="156" w:beforeLines="50" w:line="288" w:lineRule="auto"/>
              <w:jc w:val="center"/>
              <w:rPr>
                <w:color w:val="0C0C0C"/>
                <w:sz w:val="24"/>
              </w:rPr>
            </w:pPr>
            <w:r>
              <w:rPr>
                <w:color w:val="0C0C0C"/>
                <w:sz w:val="24"/>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color w:val="0C0C0C"/>
                <w:sz w:val="24"/>
              </w:rPr>
            </w:pPr>
            <w:r>
              <w:rPr>
                <w:color w:val="0C0C0C"/>
              </w:rPr>
              <w:t>售后服务保障要求</w:t>
            </w:r>
          </w:p>
        </w:tc>
        <w:tc>
          <w:tcPr>
            <w:tcW w:w="2269" w:type="dxa"/>
            <w:vAlign w:val="center"/>
          </w:tcPr>
          <w:p>
            <w:pPr>
              <w:snapToGrid w:val="0"/>
              <w:spacing w:line="288" w:lineRule="auto"/>
              <w:rPr>
                <w:color w:val="0C0C0C"/>
              </w:rPr>
            </w:pPr>
          </w:p>
        </w:tc>
        <w:tc>
          <w:tcPr>
            <w:tcW w:w="1558" w:type="dxa"/>
          </w:tcPr>
          <w:p>
            <w:pPr>
              <w:snapToGrid w:val="0"/>
              <w:spacing w:before="156" w:beforeLines="50" w:line="288" w:lineRule="auto"/>
              <w:rPr>
                <w:color w:val="0C0C0C"/>
                <w:sz w:val="24"/>
              </w:rPr>
            </w:pPr>
          </w:p>
        </w:tc>
        <w:tc>
          <w:tcPr>
            <w:tcW w:w="2744" w:type="dxa"/>
          </w:tcPr>
          <w:p>
            <w:pPr>
              <w:snapToGrid w:val="0"/>
              <w:spacing w:before="156" w:beforeLines="50" w:line="288" w:lineRule="auto"/>
              <w:rPr>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color w:val="0C0C0C"/>
                <w:sz w:val="24"/>
              </w:rPr>
            </w:pPr>
            <w:r>
              <w:rPr>
                <w:color w:val="0C0C0C"/>
              </w:rPr>
              <w:t>质保期</w:t>
            </w:r>
          </w:p>
        </w:tc>
        <w:tc>
          <w:tcPr>
            <w:tcW w:w="2269" w:type="dxa"/>
            <w:vAlign w:val="center"/>
          </w:tcPr>
          <w:p>
            <w:pPr>
              <w:snapToGrid w:val="0"/>
              <w:spacing w:line="288" w:lineRule="auto"/>
              <w:rPr>
                <w:color w:val="0C0C0C"/>
              </w:rPr>
            </w:pPr>
          </w:p>
        </w:tc>
        <w:tc>
          <w:tcPr>
            <w:tcW w:w="1558" w:type="dxa"/>
          </w:tcPr>
          <w:p>
            <w:pPr>
              <w:snapToGrid w:val="0"/>
              <w:spacing w:before="156" w:beforeLines="50" w:line="288" w:lineRule="auto"/>
              <w:ind w:left="43"/>
              <w:rPr>
                <w:color w:val="0C0C0C"/>
                <w:sz w:val="24"/>
              </w:rPr>
            </w:pPr>
          </w:p>
        </w:tc>
        <w:tc>
          <w:tcPr>
            <w:tcW w:w="2744" w:type="dxa"/>
          </w:tcPr>
          <w:p>
            <w:pPr>
              <w:snapToGrid w:val="0"/>
              <w:spacing w:before="156" w:beforeLines="50" w:line="288" w:lineRule="auto"/>
              <w:ind w:left="43"/>
              <w:rPr>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color w:val="0C0C0C"/>
                <w:sz w:val="24"/>
              </w:rPr>
            </w:pPr>
            <w:r>
              <w:rPr>
                <w:color w:val="0C0C0C"/>
              </w:rPr>
              <w:t>进度要求</w:t>
            </w:r>
          </w:p>
        </w:tc>
        <w:tc>
          <w:tcPr>
            <w:tcW w:w="2269" w:type="dxa"/>
            <w:vAlign w:val="center"/>
          </w:tcPr>
          <w:p>
            <w:pPr>
              <w:snapToGrid w:val="0"/>
              <w:spacing w:line="288" w:lineRule="auto"/>
              <w:rPr>
                <w:color w:val="0C0C0C"/>
              </w:rPr>
            </w:pPr>
          </w:p>
        </w:tc>
        <w:tc>
          <w:tcPr>
            <w:tcW w:w="1558" w:type="dxa"/>
          </w:tcPr>
          <w:p>
            <w:pPr>
              <w:snapToGrid w:val="0"/>
              <w:spacing w:before="156" w:beforeLines="50" w:line="288" w:lineRule="auto"/>
              <w:rPr>
                <w:color w:val="0C0C0C"/>
                <w:sz w:val="24"/>
              </w:rPr>
            </w:pPr>
          </w:p>
        </w:tc>
        <w:tc>
          <w:tcPr>
            <w:tcW w:w="2744" w:type="dxa"/>
          </w:tcPr>
          <w:p>
            <w:pPr>
              <w:snapToGrid w:val="0"/>
              <w:spacing w:before="156" w:beforeLines="50" w:line="288" w:lineRule="auto"/>
              <w:rPr>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color w:val="0C0C0C"/>
                <w:sz w:val="24"/>
              </w:rPr>
            </w:pPr>
            <w:r>
              <w:rPr>
                <w:color w:val="0C0C0C"/>
              </w:rPr>
              <w:t>交货时间、地点</w:t>
            </w:r>
          </w:p>
        </w:tc>
        <w:tc>
          <w:tcPr>
            <w:tcW w:w="2269" w:type="dxa"/>
            <w:vAlign w:val="center"/>
          </w:tcPr>
          <w:p>
            <w:pPr>
              <w:snapToGrid w:val="0"/>
              <w:spacing w:line="288" w:lineRule="auto"/>
              <w:rPr>
                <w:color w:val="0C0C0C"/>
              </w:rPr>
            </w:pPr>
          </w:p>
        </w:tc>
        <w:tc>
          <w:tcPr>
            <w:tcW w:w="1558" w:type="dxa"/>
          </w:tcPr>
          <w:p>
            <w:pPr>
              <w:snapToGrid w:val="0"/>
              <w:spacing w:before="156" w:beforeLines="50" w:line="288" w:lineRule="auto"/>
              <w:rPr>
                <w:color w:val="0C0C0C"/>
                <w:sz w:val="24"/>
              </w:rPr>
            </w:pPr>
          </w:p>
        </w:tc>
        <w:tc>
          <w:tcPr>
            <w:tcW w:w="2744" w:type="dxa"/>
          </w:tcPr>
          <w:p>
            <w:pPr>
              <w:snapToGrid w:val="0"/>
              <w:spacing w:before="156" w:beforeLines="50" w:line="288" w:lineRule="auto"/>
              <w:rPr>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color w:val="0C0C0C"/>
                <w:sz w:val="24"/>
              </w:rPr>
            </w:pPr>
            <w:r>
              <w:rPr>
                <w:color w:val="0C0C0C"/>
              </w:rPr>
              <w:t>项目验收</w:t>
            </w:r>
          </w:p>
        </w:tc>
        <w:tc>
          <w:tcPr>
            <w:tcW w:w="2269" w:type="dxa"/>
          </w:tcPr>
          <w:p>
            <w:pPr>
              <w:snapToGrid w:val="0"/>
              <w:spacing w:line="288" w:lineRule="auto"/>
              <w:rPr>
                <w:color w:val="0C0C0C"/>
              </w:rPr>
            </w:pPr>
          </w:p>
        </w:tc>
        <w:tc>
          <w:tcPr>
            <w:tcW w:w="1558" w:type="dxa"/>
          </w:tcPr>
          <w:p>
            <w:pPr>
              <w:snapToGrid w:val="0"/>
              <w:spacing w:before="156" w:beforeLines="50" w:line="288" w:lineRule="auto"/>
              <w:rPr>
                <w:color w:val="0C0C0C"/>
                <w:sz w:val="24"/>
              </w:rPr>
            </w:pPr>
          </w:p>
        </w:tc>
        <w:tc>
          <w:tcPr>
            <w:tcW w:w="2744" w:type="dxa"/>
          </w:tcPr>
          <w:p>
            <w:pPr>
              <w:snapToGrid w:val="0"/>
              <w:spacing w:before="156" w:beforeLines="50" w:line="288" w:lineRule="auto"/>
              <w:rPr>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color w:val="0C0C0C"/>
                <w:sz w:val="24"/>
              </w:rPr>
            </w:pPr>
            <w:r>
              <w:rPr>
                <w:rFonts w:hint="eastAsia"/>
                <w:color w:val="0C0C0C"/>
              </w:rPr>
              <w:t>知识</w:t>
            </w:r>
            <w:r>
              <w:rPr>
                <w:color w:val="0C0C0C"/>
              </w:rPr>
              <w:t>产权要求</w:t>
            </w:r>
          </w:p>
        </w:tc>
        <w:tc>
          <w:tcPr>
            <w:tcW w:w="2269" w:type="dxa"/>
          </w:tcPr>
          <w:p>
            <w:pPr>
              <w:snapToGrid w:val="0"/>
              <w:spacing w:line="288" w:lineRule="auto"/>
              <w:rPr>
                <w:color w:val="0C0C0C"/>
              </w:rPr>
            </w:pPr>
          </w:p>
        </w:tc>
        <w:tc>
          <w:tcPr>
            <w:tcW w:w="1558" w:type="dxa"/>
          </w:tcPr>
          <w:p>
            <w:pPr>
              <w:snapToGrid w:val="0"/>
              <w:spacing w:before="156" w:beforeLines="50" w:line="288" w:lineRule="auto"/>
              <w:rPr>
                <w:color w:val="0C0C0C"/>
                <w:sz w:val="24"/>
              </w:rPr>
            </w:pPr>
          </w:p>
        </w:tc>
        <w:tc>
          <w:tcPr>
            <w:tcW w:w="2744" w:type="dxa"/>
          </w:tcPr>
          <w:p>
            <w:pPr>
              <w:snapToGrid w:val="0"/>
              <w:spacing w:before="156" w:beforeLines="50" w:line="288" w:lineRule="auto"/>
              <w:rPr>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color w:val="0C0C0C"/>
                <w:sz w:val="24"/>
              </w:rPr>
            </w:pPr>
            <w:r>
              <w:rPr>
                <w:color w:val="0C0C0C"/>
              </w:rPr>
              <w:t>付款方式</w:t>
            </w:r>
          </w:p>
        </w:tc>
        <w:tc>
          <w:tcPr>
            <w:tcW w:w="2269" w:type="dxa"/>
          </w:tcPr>
          <w:p>
            <w:pPr>
              <w:snapToGrid w:val="0"/>
              <w:spacing w:line="288" w:lineRule="auto"/>
              <w:rPr>
                <w:color w:val="0C0C0C"/>
              </w:rPr>
            </w:pPr>
          </w:p>
        </w:tc>
        <w:tc>
          <w:tcPr>
            <w:tcW w:w="1558" w:type="dxa"/>
          </w:tcPr>
          <w:p>
            <w:pPr>
              <w:snapToGrid w:val="0"/>
              <w:spacing w:before="156" w:beforeLines="50" w:line="288" w:lineRule="auto"/>
              <w:rPr>
                <w:color w:val="0C0C0C"/>
                <w:sz w:val="24"/>
              </w:rPr>
            </w:pPr>
          </w:p>
        </w:tc>
        <w:tc>
          <w:tcPr>
            <w:tcW w:w="2744" w:type="dxa"/>
          </w:tcPr>
          <w:p>
            <w:pPr>
              <w:snapToGrid w:val="0"/>
              <w:spacing w:before="156" w:beforeLines="50" w:line="288" w:lineRule="auto"/>
              <w:rPr>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color w:val="0C0C0C"/>
                <w:sz w:val="24"/>
              </w:rPr>
            </w:pPr>
            <w:r>
              <w:rPr>
                <w:color w:val="0C0C0C"/>
              </w:rPr>
              <w:t>培训</w:t>
            </w:r>
          </w:p>
        </w:tc>
        <w:tc>
          <w:tcPr>
            <w:tcW w:w="2269" w:type="dxa"/>
          </w:tcPr>
          <w:p>
            <w:pPr>
              <w:snapToGrid w:val="0"/>
              <w:spacing w:line="288" w:lineRule="auto"/>
              <w:rPr>
                <w:color w:val="0C0C0C"/>
              </w:rPr>
            </w:pPr>
          </w:p>
        </w:tc>
        <w:tc>
          <w:tcPr>
            <w:tcW w:w="1558" w:type="dxa"/>
          </w:tcPr>
          <w:p>
            <w:pPr>
              <w:snapToGrid w:val="0"/>
              <w:spacing w:before="156" w:beforeLines="50" w:line="288" w:lineRule="auto"/>
              <w:rPr>
                <w:color w:val="0C0C0C"/>
                <w:sz w:val="24"/>
              </w:rPr>
            </w:pPr>
          </w:p>
        </w:tc>
        <w:tc>
          <w:tcPr>
            <w:tcW w:w="2744" w:type="dxa"/>
          </w:tcPr>
          <w:p>
            <w:pPr>
              <w:snapToGrid w:val="0"/>
              <w:spacing w:before="156" w:beforeLines="50" w:line="288" w:lineRule="auto"/>
              <w:rPr>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color w:val="0C0C0C"/>
                <w:sz w:val="24"/>
              </w:rPr>
            </w:pPr>
            <w:r>
              <w:rPr>
                <w:color w:val="0C0C0C"/>
              </w:rPr>
              <w:t>能力或业绩要求</w:t>
            </w:r>
          </w:p>
        </w:tc>
        <w:tc>
          <w:tcPr>
            <w:tcW w:w="2269" w:type="dxa"/>
          </w:tcPr>
          <w:p>
            <w:pPr>
              <w:snapToGrid w:val="0"/>
              <w:spacing w:line="288" w:lineRule="auto"/>
              <w:rPr>
                <w:color w:val="0C0C0C"/>
              </w:rPr>
            </w:pPr>
          </w:p>
        </w:tc>
        <w:tc>
          <w:tcPr>
            <w:tcW w:w="1558" w:type="dxa"/>
          </w:tcPr>
          <w:p>
            <w:pPr>
              <w:snapToGrid w:val="0"/>
              <w:spacing w:before="156" w:beforeLines="50" w:line="288" w:lineRule="auto"/>
              <w:rPr>
                <w:color w:val="0C0C0C"/>
                <w:sz w:val="24"/>
              </w:rPr>
            </w:pPr>
          </w:p>
        </w:tc>
        <w:tc>
          <w:tcPr>
            <w:tcW w:w="2744" w:type="dxa"/>
          </w:tcPr>
          <w:p>
            <w:pPr>
              <w:snapToGrid w:val="0"/>
              <w:spacing w:before="156" w:beforeLines="50" w:line="288" w:lineRule="auto"/>
              <w:rPr>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napToGrid w:val="0"/>
              <w:spacing w:line="288" w:lineRule="auto"/>
              <w:rPr>
                <w:color w:val="0C0C0C"/>
                <w:sz w:val="24"/>
              </w:rPr>
            </w:pPr>
            <w:r>
              <w:rPr>
                <w:color w:val="0C0C0C"/>
              </w:rPr>
              <w:t>其他服务要求</w:t>
            </w:r>
          </w:p>
        </w:tc>
        <w:tc>
          <w:tcPr>
            <w:tcW w:w="2269" w:type="dxa"/>
          </w:tcPr>
          <w:p>
            <w:pPr>
              <w:snapToGrid w:val="0"/>
              <w:spacing w:line="288" w:lineRule="auto"/>
              <w:rPr>
                <w:color w:val="0C0C0C"/>
              </w:rPr>
            </w:pPr>
          </w:p>
        </w:tc>
        <w:tc>
          <w:tcPr>
            <w:tcW w:w="1558" w:type="dxa"/>
          </w:tcPr>
          <w:p>
            <w:pPr>
              <w:snapToGrid w:val="0"/>
              <w:spacing w:before="156" w:beforeLines="50" w:line="288" w:lineRule="auto"/>
              <w:rPr>
                <w:color w:val="0C0C0C"/>
                <w:sz w:val="24"/>
              </w:rPr>
            </w:pPr>
          </w:p>
        </w:tc>
        <w:tc>
          <w:tcPr>
            <w:tcW w:w="2744" w:type="dxa"/>
          </w:tcPr>
          <w:p>
            <w:pPr>
              <w:snapToGrid w:val="0"/>
              <w:spacing w:before="156" w:beforeLines="50" w:line="288" w:lineRule="auto"/>
              <w:rPr>
                <w:color w:val="0C0C0C"/>
                <w:sz w:val="24"/>
              </w:rPr>
            </w:pPr>
          </w:p>
        </w:tc>
      </w:tr>
    </w:tbl>
    <w:p>
      <w:pPr>
        <w:adjustRightInd w:val="0"/>
        <w:snapToGrid w:val="0"/>
        <w:spacing w:line="288" w:lineRule="auto"/>
        <w:rPr>
          <w:rFonts w:eastAsia="楷体"/>
          <w:bCs/>
          <w:color w:val="0C0C0C"/>
          <w:sz w:val="24"/>
        </w:rPr>
      </w:pPr>
      <w:r>
        <w:rPr>
          <w:rFonts w:eastAsia="楷体"/>
          <w:bCs/>
          <w:color w:val="0C0C0C"/>
          <w:sz w:val="24"/>
        </w:rPr>
        <w:t>注：</w:t>
      </w:r>
    </w:p>
    <w:p>
      <w:pPr>
        <w:adjustRightInd w:val="0"/>
        <w:snapToGrid w:val="0"/>
        <w:spacing w:line="288" w:lineRule="auto"/>
        <w:rPr>
          <w:rFonts w:eastAsia="楷体"/>
          <w:bCs/>
          <w:color w:val="0C0C0C"/>
          <w:sz w:val="24"/>
        </w:rPr>
      </w:pPr>
      <w:r>
        <w:rPr>
          <w:rFonts w:eastAsia="楷体"/>
          <w:bCs/>
          <w:color w:val="0C0C0C"/>
          <w:sz w:val="24"/>
        </w:rPr>
        <w:t>1</w:t>
      </w:r>
      <w:r>
        <w:rPr>
          <w:color w:val="0C0C0C"/>
        </w:rPr>
        <w:t>．</w:t>
      </w:r>
      <w:r>
        <w:rPr>
          <w:rFonts w:eastAsia="楷体"/>
          <w:bCs/>
          <w:color w:val="0C0C0C"/>
          <w:sz w:val="24"/>
        </w:rPr>
        <w:t>逐项按照招标文件要求填写响应规格。</w:t>
      </w:r>
    </w:p>
    <w:p>
      <w:pPr>
        <w:adjustRightInd w:val="0"/>
        <w:snapToGrid w:val="0"/>
        <w:spacing w:line="288" w:lineRule="auto"/>
        <w:rPr>
          <w:rFonts w:eastAsia="楷体"/>
          <w:bCs/>
          <w:color w:val="0C0C0C"/>
          <w:sz w:val="24"/>
        </w:rPr>
      </w:pPr>
      <w:r>
        <w:rPr>
          <w:rFonts w:eastAsia="楷体"/>
          <w:bCs/>
          <w:color w:val="0C0C0C"/>
          <w:sz w:val="24"/>
        </w:rPr>
        <w:t>2</w:t>
      </w:r>
      <w:r>
        <w:rPr>
          <w:color w:val="0C0C0C"/>
        </w:rPr>
        <w:t>．</w:t>
      </w:r>
      <w:r>
        <w:rPr>
          <w:rFonts w:eastAsia="楷体"/>
          <w:bCs/>
          <w:color w:val="0C0C0C"/>
          <w:sz w:val="24"/>
        </w:rPr>
        <w:t>偏离说明是指对招标文件要求存在不同之处的解释说明。偏离系指：正偏离（高于招标要求）、负偏离（低于招标要求）、无偏离（满足招标要求）。</w:t>
      </w:r>
    </w:p>
    <w:p>
      <w:pPr>
        <w:adjustRightInd w:val="0"/>
        <w:snapToGrid w:val="0"/>
        <w:spacing w:line="288" w:lineRule="auto"/>
        <w:rPr>
          <w:rFonts w:eastAsia="楷体"/>
          <w:bCs/>
          <w:color w:val="0C0C0C"/>
          <w:sz w:val="24"/>
        </w:rPr>
      </w:pPr>
      <w:r>
        <w:rPr>
          <w:rFonts w:eastAsia="楷体"/>
          <w:bCs/>
          <w:color w:val="0C0C0C"/>
          <w:sz w:val="24"/>
        </w:rPr>
        <w:t>3</w:t>
      </w:r>
      <w:r>
        <w:rPr>
          <w:color w:val="0C0C0C"/>
        </w:rPr>
        <w:t>．</w:t>
      </w:r>
      <w:r>
        <w:rPr>
          <w:rFonts w:eastAsia="楷体"/>
          <w:bCs/>
          <w:color w:val="0C0C0C"/>
          <w:sz w:val="24"/>
        </w:rPr>
        <w:t>如不填写或填写不全或未如实填写，自行承担投标风险。</w:t>
      </w:r>
    </w:p>
    <w:p>
      <w:pPr>
        <w:adjustRightInd w:val="0"/>
        <w:snapToGrid w:val="0"/>
        <w:spacing w:line="288" w:lineRule="auto"/>
        <w:rPr>
          <w:color w:val="0C0C0C"/>
          <w:sz w:val="24"/>
        </w:rPr>
      </w:pPr>
      <w:r>
        <w:rPr>
          <w:color w:val="0C0C0C"/>
          <w:sz w:val="24"/>
        </w:rPr>
        <w:t>投标人全称（加盖公章）：</w:t>
      </w:r>
    </w:p>
    <w:p>
      <w:pPr>
        <w:adjustRightInd w:val="0"/>
        <w:snapToGrid w:val="0"/>
        <w:spacing w:line="288" w:lineRule="auto"/>
        <w:rPr>
          <w:color w:val="0C0C0C"/>
          <w:sz w:val="24"/>
        </w:rPr>
      </w:pPr>
    </w:p>
    <w:p>
      <w:pPr>
        <w:adjustRightInd w:val="0"/>
        <w:snapToGrid w:val="0"/>
        <w:spacing w:line="288" w:lineRule="auto"/>
        <w:rPr>
          <w:color w:val="0C0C0C"/>
          <w:sz w:val="24"/>
        </w:rPr>
      </w:pPr>
      <w:r>
        <w:rPr>
          <w:color w:val="0C0C0C"/>
          <w:sz w:val="24"/>
        </w:rPr>
        <w:t>授权代表签字：</w:t>
      </w:r>
    </w:p>
    <w:p>
      <w:pPr>
        <w:adjustRightInd w:val="0"/>
        <w:snapToGrid w:val="0"/>
        <w:spacing w:line="288" w:lineRule="auto"/>
        <w:rPr>
          <w:color w:val="0C0C0C"/>
          <w:sz w:val="24"/>
        </w:rPr>
      </w:pPr>
    </w:p>
    <w:p>
      <w:pPr>
        <w:snapToGrid w:val="0"/>
        <w:spacing w:before="156" w:beforeLines="50" w:after="50" w:line="288" w:lineRule="auto"/>
        <w:ind w:firstLine="5640" w:firstLineChars="2350"/>
        <w:rPr>
          <w:color w:val="0C0C0C"/>
          <w:sz w:val="24"/>
          <w:szCs w:val="20"/>
        </w:rPr>
      </w:pPr>
      <w:r>
        <w:rPr>
          <w:color w:val="0C0C0C"/>
          <w:sz w:val="24"/>
        </w:rPr>
        <w:t>年    月    日</w:t>
      </w:r>
    </w:p>
    <w:p>
      <w:pPr>
        <w:widowControl/>
        <w:snapToGrid w:val="0"/>
        <w:spacing w:line="440" w:lineRule="exact"/>
        <w:ind w:firstLine="480" w:firstLineChars="200"/>
        <w:jc w:val="left"/>
        <w:rPr>
          <w:rFonts w:ascii="宋体" w:hAnsi="宋体"/>
          <w:color w:val="0C0C0C"/>
          <w:sz w:val="24"/>
          <w:szCs w:val="24"/>
        </w:rPr>
      </w:pPr>
    </w:p>
    <w:p>
      <w:pPr>
        <w:rPr>
          <w:rFonts w:ascii="宋体" w:hAnsi="宋体"/>
          <w:b/>
          <w:color w:val="0C0C0C"/>
          <w:sz w:val="28"/>
          <w:szCs w:val="28"/>
        </w:rPr>
      </w:pPr>
    </w:p>
    <w:p>
      <w:pPr>
        <w:rPr>
          <w:rFonts w:ascii="宋体" w:hAnsi="宋体"/>
          <w:b/>
          <w:color w:val="0C0C0C"/>
          <w:sz w:val="28"/>
          <w:szCs w:val="28"/>
        </w:rPr>
      </w:pPr>
    </w:p>
    <w:p>
      <w:pPr>
        <w:rPr>
          <w:rFonts w:ascii="宋体" w:hAnsi="宋体"/>
          <w:b/>
          <w:color w:val="0C0C0C"/>
          <w:sz w:val="28"/>
          <w:szCs w:val="28"/>
        </w:rPr>
      </w:pPr>
    </w:p>
    <w:p>
      <w:pPr>
        <w:pStyle w:val="3"/>
        <w:jc w:val="center"/>
        <w:rPr>
          <w:b w:val="0"/>
          <w:color w:val="0C0C0C"/>
          <w:sz w:val="24"/>
        </w:rPr>
      </w:pPr>
      <w:r>
        <w:rPr>
          <w:rFonts w:ascii="宋体" w:hAnsi="宋体" w:eastAsia="宋体"/>
          <w:color w:val="0C0C0C"/>
        </w:rPr>
        <w:t>投标人的类似成功案例的业绩证明文件：</w:t>
      </w:r>
    </w:p>
    <w:p>
      <w:pPr>
        <w:pStyle w:val="13"/>
        <w:snapToGrid w:val="0"/>
        <w:ind w:left="480" w:hanging="480"/>
        <w:rPr>
          <w:color w:val="0C0C0C"/>
          <w:sz w:val="24"/>
        </w:rPr>
      </w:pPr>
    </w:p>
    <w:p>
      <w:pPr>
        <w:spacing w:line="288" w:lineRule="auto"/>
        <w:jc w:val="center"/>
        <w:rPr>
          <w:b/>
          <w:color w:val="0C0C0C"/>
          <w:sz w:val="24"/>
        </w:rPr>
      </w:pPr>
      <w:r>
        <w:rPr>
          <w:b/>
          <w:color w:val="0C0C0C"/>
          <w:sz w:val="24"/>
        </w:rPr>
        <w:t>投标人同类项目实施情况一览表格式：</w:t>
      </w:r>
    </w:p>
    <w:p>
      <w:pPr>
        <w:pStyle w:val="13"/>
        <w:snapToGrid w:val="0"/>
        <w:spacing w:after="156" w:afterLines="50"/>
        <w:ind w:left="480" w:hanging="480"/>
        <w:jc w:val="center"/>
        <w:rPr>
          <w:color w:val="0C0C0C"/>
          <w:sz w:val="24"/>
        </w:rPr>
      </w:pPr>
      <w:r>
        <w:rPr>
          <w:color w:val="0C0C0C"/>
          <w:sz w:val="24"/>
        </w:rPr>
        <w:t>（投标人同类项目合同复印件、用户验收报告格式自拟）</w:t>
      </w:r>
    </w:p>
    <w:tbl>
      <w:tblPr>
        <w:tblStyle w:val="1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1"/>
        <w:gridCol w:w="1839"/>
        <w:gridCol w:w="1912"/>
        <w:gridCol w:w="2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841" w:type="dxa"/>
            <w:tcBorders>
              <w:top w:val="single" w:color="auto" w:sz="4" w:space="0"/>
              <w:left w:val="single" w:color="auto" w:sz="4" w:space="0"/>
              <w:bottom w:val="single" w:color="auto" w:sz="4" w:space="0"/>
              <w:right w:val="single" w:color="auto" w:sz="4" w:space="0"/>
            </w:tcBorders>
            <w:vAlign w:val="center"/>
          </w:tcPr>
          <w:p>
            <w:pPr>
              <w:jc w:val="center"/>
              <w:rPr>
                <w:b/>
                <w:color w:val="0C0C0C"/>
                <w:sz w:val="24"/>
              </w:rPr>
            </w:pPr>
            <w:r>
              <w:rPr>
                <w:b/>
                <w:color w:val="0C0C0C"/>
                <w:sz w:val="24"/>
              </w:rPr>
              <w:t>采购单位名称</w:t>
            </w:r>
          </w:p>
        </w:tc>
        <w:tc>
          <w:tcPr>
            <w:tcW w:w="1839" w:type="dxa"/>
            <w:tcBorders>
              <w:top w:val="single" w:color="auto" w:sz="4" w:space="0"/>
              <w:left w:val="single" w:color="auto" w:sz="4" w:space="0"/>
              <w:bottom w:val="single" w:color="auto" w:sz="4" w:space="0"/>
              <w:right w:val="single" w:color="auto" w:sz="4" w:space="0"/>
            </w:tcBorders>
            <w:vAlign w:val="center"/>
          </w:tcPr>
          <w:p>
            <w:pPr>
              <w:jc w:val="center"/>
              <w:rPr>
                <w:b/>
                <w:color w:val="0C0C0C"/>
                <w:sz w:val="24"/>
              </w:rPr>
            </w:pPr>
            <w:r>
              <w:rPr>
                <w:b/>
                <w:color w:val="0C0C0C"/>
                <w:sz w:val="24"/>
              </w:rPr>
              <w:t>项目名称</w:t>
            </w:r>
          </w:p>
        </w:tc>
        <w:tc>
          <w:tcPr>
            <w:tcW w:w="191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b/>
                <w:color w:val="0C0C0C"/>
                <w:sz w:val="24"/>
              </w:rPr>
            </w:pPr>
            <w:r>
              <w:rPr>
                <w:b/>
                <w:color w:val="0C0C0C"/>
                <w:sz w:val="24"/>
              </w:rPr>
              <w:t>合同金额</w:t>
            </w:r>
          </w:p>
          <w:p>
            <w:pPr>
              <w:jc w:val="center"/>
              <w:rPr>
                <w:b/>
                <w:color w:val="0C0C0C"/>
                <w:sz w:val="24"/>
              </w:rPr>
            </w:pPr>
            <w:r>
              <w:rPr>
                <w:b/>
                <w:color w:val="0C0C0C"/>
                <w:sz w:val="24"/>
              </w:rPr>
              <w:t>（万元）</w:t>
            </w:r>
          </w:p>
        </w:tc>
        <w:tc>
          <w:tcPr>
            <w:tcW w:w="293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b/>
                <w:color w:val="0C0C0C"/>
                <w:sz w:val="24"/>
              </w:rPr>
            </w:pPr>
            <w:r>
              <w:rPr>
                <w:b/>
                <w:color w:val="0C0C0C"/>
                <w:sz w:val="24"/>
              </w:rPr>
              <w:t>采购单位联系人及</w:t>
            </w:r>
          </w:p>
          <w:p>
            <w:pPr>
              <w:jc w:val="center"/>
              <w:rPr>
                <w:b/>
                <w:color w:val="0C0C0C"/>
                <w:sz w:val="24"/>
              </w:rPr>
            </w:pPr>
            <w:r>
              <w:rPr>
                <w:b/>
                <w:color w:val="0C0C0C"/>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pPr>
              <w:rPr>
                <w:color w:val="0C0C0C"/>
              </w:rPr>
            </w:pPr>
          </w:p>
        </w:tc>
        <w:tc>
          <w:tcPr>
            <w:tcW w:w="1839" w:type="dxa"/>
            <w:tcBorders>
              <w:top w:val="single" w:color="auto" w:sz="4" w:space="0"/>
              <w:left w:val="single" w:color="auto" w:sz="4" w:space="0"/>
              <w:bottom w:val="single" w:color="auto" w:sz="4" w:space="0"/>
              <w:right w:val="single" w:color="auto" w:sz="4" w:space="0"/>
            </w:tcBorders>
          </w:tcPr>
          <w:p>
            <w:pPr>
              <w:rPr>
                <w:color w:val="0C0C0C"/>
              </w:rPr>
            </w:pPr>
          </w:p>
        </w:tc>
        <w:tc>
          <w:tcPr>
            <w:tcW w:w="1912" w:type="dxa"/>
            <w:tcBorders>
              <w:top w:val="single" w:color="auto" w:sz="4" w:space="0"/>
              <w:left w:val="single" w:color="auto" w:sz="4" w:space="0"/>
              <w:bottom w:val="single" w:color="auto" w:sz="4" w:space="0"/>
              <w:right w:val="single" w:color="auto" w:sz="4" w:space="0"/>
            </w:tcBorders>
          </w:tcPr>
          <w:p>
            <w:pPr>
              <w:rPr>
                <w:color w:val="0C0C0C"/>
              </w:rPr>
            </w:pPr>
          </w:p>
        </w:tc>
        <w:tc>
          <w:tcPr>
            <w:tcW w:w="2930" w:type="dxa"/>
            <w:tcBorders>
              <w:top w:val="single" w:color="auto" w:sz="4" w:space="0"/>
              <w:left w:val="single" w:color="auto" w:sz="4" w:space="0"/>
              <w:bottom w:val="single" w:color="auto" w:sz="4" w:space="0"/>
              <w:right w:val="single" w:color="auto" w:sz="4" w:space="0"/>
            </w:tcBorders>
          </w:tcPr>
          <w:p>
            <w:pPr>
              <w:rPr>
                <w:color w:val="0C0C0C"/>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pPr>
              <w:rPr>
                <w:color w:val="0C0C0C"/>
              </w:rPr>
            </w:pPr>
          </w:p>
        </w:tc>
        <w:tc>
          <w:tcPr>
            <w:tcW w:w="1839" w:type="dxa"/>
            <w:tcBorders>
              <w:top w:val="single" w:color="auto" w:sz="4" w:space="0"/>
              <w:left w:val="single" w:color="auto" w:sz="4" w:space="0"/>
              <w:bottom w:val="single" w:color="auto" w:sz="4" w:space="0"/>
              <w:right w:val="single" w:color="auto" w:sz="4" w:space="0"/>
            </w:tcBorders>
          </w:tcPr>
          <w:p>
            <w:pPr>
              <w:rPr>
                <w:color w:val="0C0C0C"/>
              </w:rPr>
            </w:pPr>
          </w:p>
        </w:tc>
        <w:tc>
          <w:tcPr>
            <w:tcW w:w="1912" w:type="dxa"/>
            <w:tcBorders>
              <w:top w:val="single" w:color="auto" w:sz="4" w:space="0"/>
              <w:left w:val="single" w:color="auto" w:sz="4" w:space="0"/>
              <w:bottom w:val="single" w:color="auto" w:sz="4" w:space="0"/>
              <w:right w:val="single" w:color="auto" w:sz="4" w:space="0"/>
            </w:tcBorders>
          </w:tcPr>
          <w:p>
            <w:pPr>
              <w:rPr>
                <w:color w:val="0C0C0C"/>
              </w:rPr>
            </w:pPr>
          </w:p>
        </w:tc>
        <w:tc>
          <w:tcPr>
            <w:tcW w:w="2930" w:type="dxa"/>
            <w:tcBorders>
              <w:top w:val="single" w:color="auto" w:sz="4" w:space="0"/>
              <w:left w:val="single" w:color="auto" w:sz="4" w:space="0"/>
              <w:bottom w:val="single" w:color="auto" w:sz="4" w:space="0"/>
              <w:right w:val="single" w:color="auto" w:sz="4" w:space="0"/>
            </w:tcBorders>
          </w:tcPr>
          <w:p>
            <w:pPr>
              <w:rPr>
                <w:color w:val="0C0C0C"/>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pPr>
              <w:rPr>
                <w:color w:val="0C0C0C"/>
              </w:rPr>
            </w:pPr>
          </w:p>
        </w:tc>
        <w:tc>
          <w:tcPr>
            <w:tcW w:w="1839" w:type="dxa"/>
            <w:tcBorders>
              <w:top w:val="single" w:color="auto" w:sz="4" w:space="0"/>
              <w:left w:val="single" w:color="auto" w:sz="4" w:space="0"/>
              <w:bottom w:val="single" w:color="auto" w:sz="4" w:space="0"/>
              <w:right w:val="single" w:color="auto" w:sz="4" w:space="0"/>
            </w:tcBorders>
          </w:tcPr>
          <w:p>
            <w:pPr>
              <w:rPr>
                <w:color w:val="0C0C0C"/>
              </w:rPr>
            </w:pPr>
          </w:p>
        </w:tc>
        <w:tc>
          <w:tcPr>
            <w:tcW w:w="1912" w:type="dxa"/>
            <w:tcBorders>
              <w:top w:val="single" w:color="auto" w:sz="4" w:space="0"/>
              <w:left w:val="single" w:color="auto" w:sz="4" w:space="0"/>
              <w:bottom w:val="single" w:color="auto" w:sz="4" w:space="0"/>
              <w:right w:val="single" w:color="auto" w:sz="4" w:space="0"/>
            </w:tcBorders>
          </w:tcPr>
          <w:p>
            <w:pPr>
              <w:rPr>
                <w:color w:val="0C0C0C"/>
              </w:rPr>
            </w:pPr>
          </w:p>
        </w:tc>
        <w:tc>
          <w:tcPr>
            <w:tcW w:w="2930" w:type="dxa"/>
            <w:tcBorders>
              <w:top w:val="single" w:color="auto" w:sz="4" w:space="0"/>
              <w:left w:val="single" w:color="auto" w:sz="4" w:space="0"/>
              <w:bottom w:val="single" w:color="auto" w:sz="4" w:space="0"/>
              <w:right w:val="single" w:color="auto" w:sz="4" w:space="0"/>
            </w:tcBorders>
          </w:tcPr>
          <w:p>
            <w:pPr>
              <w:rPr>
                <w:color w:val="0C0C0C"/>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pPr>
              <w:rPr>
                <w:color w:val="0C0C0C"/>
              </w:rPr>
            </w:pPr>
          </w:p>
        </w:tc>
        <w:tc>
          <w:tcPr>
            <w:tcW w:w="1839" w:type="dxa"/>
            <w:tcBorders>
              <w:top w:val="single" w:color="auto" w:sz="4" w:space="0"/>
              <w:left w:val="single" w:color="auto" w:sz="4" w:space="0"/>
              <w:bottom w:val="single" w:color="auto" w:sz="4" w:space="0"/>
              <w:right w:val="single" w:color="auto" w:sz="4" w:space="0"/>
            </w:tcBorders>
          </w:tcPr>
          <w:p>
            <w:pPr>
              <w:rPr>
                <w:color w:val="0C0C0C"/>
              </w:rPr>
            </w:pPr>
          </w:p>
        </w:tc>
        <w:tc>
          <w:tcPr>
            <w:tcW w:w="1912" w:type="dxa"/>
            <w:tcBorders>
              <w:top w:val="single" w:color="auto" w:sz="4" w:space="0"/>
              <w:left w:val="single" w:color="auto" w:sz="4" w:space="0"/>
              <w:bottom w:val="single" w:color="auto" w:sz="4" w:space="0"/>
              <w:right w:val="single" w:color="auto" w:sz="4" w:space="0"/>
            </w:tcBorders>
          </w:tcPr>
          <w:p>
            <w:pPr>
              <w:rPr>
                <w:color w:val="0C0C0C"/>
              </w:rPr>
            </w:pPr>
          </w:p>
        </w:tc>
        <w:tc>
          <w:tcPr>
            <w:tcW w:w="2930" w:type="dxa"/>
            <w:tcBorders>
              <w:top w:val="single" w:color="auto" w:sz="4" w:space="0"/>
              <w:left w:val="single" w:color="auto" w:sz="4" w:space="0"/>
              <w:bottom w:val="single" w:color="auto" w:sz="4" w:space="0"/>
              <w:right w:val="single" w:color="auto" w:sz="4" w:space="0"/>
            </w:tcBorders>
          </w:tcPr>
          <w:p>
            <w:pPr>
              <w:rPr>
                <w:color w:val="0C0C0C"/>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pPr>
              <w:rPr>
                <w:color w:val="0C0C0C"/>
              </w:rPr>
            </w:pPr>
          </w:p>
        </w:tc>
        <w:tc>
          <w:tcPr>
            <w:tcW w:w="1839" w:type="dxa"/>
            <w:tcBorders>
              <w:top w:val="single" w:color="auto" w:sz="4" w:space="0"/>
              <w:left w:val="single" w:color="auto" w:sz="4" w:space="0"/>
              <w:bottom w:val="single" w:color="auto" w:sz="4" w:space="0"/>
              <w:right w:val="single" w:color="auto" w:sz="4" w:space="0"/>
            </w:tcBorders>
          </w:tcPr>
          <w:p>
            <w:pPr>
              <w:rPr>
                <w:color w:val="0C0C0C"/>
              </w:rPr>
            </w:pPr>
          </w:p>
        </w:tc>
        <w:tc>
          <w:tcPr>
            <w:tcW w:w="1912" w:type="dxa"/>
            <w:tcBorders>
              <w:top w:val="single" w:color="auto" w:sz="4" w:space="0"/>
              <w:left w:val="single" w:color="auto" w:sz="4" w:space="0"/>
              <w:bottom w:val="single" w:color="auto" w:sz="4" w:space="0"/>
              <w:right w:val="single" w:color="auto" w:sz="4" w:space="0"/>
            </w:tcBorders>
          </w:tcPr>
          <w:p>
            <w:pPr>
              <w:rPr>
                <w:color w:val="0C0C0C"/>
              </w:rPr>
            </w:pPr>
          </w:p>
        </w:tc>
        <w:tc>
          <w:tcPr>
            <w:tcW w:w="2930" w:type="dxa"/>
            <w:tcBorders>
              <w:top w:val="single" w:color="auto" w:sz="4" w:space="0"/>
              <w:left w:val="single" w:color="auto" w:sz="4" w:space="0"/>
              <w:bottom w:val="single" w:color="auto" w:sz="4" w:space="0"/>
              <w:right w:val="single" w:color="auto" w:sz="4" w:space="0"/>
            </w:tcBorders>
          </w:tcPr>
          <w:p>
            <w:pPr>
              <w:rPr>
                <w:color w:val="0C0C0C"/>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pPr>
              <w:rPr>
                <w:color w:val="0C0C0C"/>
              </w:rPr>
            </w:pPr>
          </w:p>
        </w:tc>
        <w:tc>
          <w:tcPr>
            <w:tcW w:w="1839" w:type="dxa"/>
            <w:tcBorders>
              <w:top w:val="single" w:color="auto" w:sz="4" w:space="0"/>
              <w:left w:val="single" w:color="auto" w:sz="4" w:space="0"/>
              <w:bottom w:val="single" w:color="auto" w:sz="4" w:space="0"/>
              <w:right w:val="single" w:color="auto" w:sz="4" w:space="0"/>
            </w:tcBorders>
          </w:tcPr>
          <w:p>
            <w:pPr>
              <w:rPr>
                <w:color w:val="0C0C0C"/>
              </w:rPr>
            </w:pPr>
          </w:p>
        </w:tc>
        <w:tc>
          <w:tcPr>
            <w:tcW w:w="1912" w:type="dxa"/>
            <w:tcBorders>
              <w:top w:val="single" w:color="auto" w:sz="4" w:space="0"/>
              <w:left w:val="single" w:color="auto" w:sz="4" w:space="0"/>
              <w:bottom w:val="single" w:color="auto" w:sz="4" w:space="0"/>
              <w:right w:val="single" w:color="auto" w:sz="4" w:space="0"/>
            </w:tcBorders>
          </w:tcPr>
          <w:p>
            <w:pPr>
              <w:rPr>
                <w:color w:val="0C0C0C"/>
              </w:rPr>
            </w:pPr>
          </w:p>
        </w:tc>
        <w:tc>
          <w:tcPr>
            <w:tcW w:w="2930" w:type="dxa"/>
            <w:tcBorders>
              <w:top w:val="single" w:color="auto" w:sz="4" w:space="0"/>
              <w:left w:val="single" w:color="auto" w:sz="4" w:space="0"/>
              <w:bottom w:val="single" w:color="auto" w:sz="4" w:space="0"/>
              <w:right w:val="single" w:color="auto" w:sz="4" w:space="0"/>
            </w:tcBorders>
          </w:tcPr>
          <w:p>
            <w:pPr>
              <w:rPr>
                <w:color w:val="0C0C0C"/>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pPr>
              <w:rPr>
                <w:color w:val="0C0C0C"/>
              </w:rPr>
            </w:pPr>
          </w:p>
        </w:tc>
        <w:tc>
          <w:tcPr>
            <w:tcW w:w="1839" w:type="dxa"/>
            <w:tcBorders>
              <w:top w:val="single" w:color="auto" w:sz="4" w:space="0"/>
              <w:left w:val="single" w:color="auto" w:sz="4" w:space="0"/>
              <w:bottom w:val="single" w:color="auto" w:sz="4" w:space="0"/>
              <w:right w:val="single" w:color="auto" w:sz="4" w:space="0"/>
            </w:tcBorders>
          </w:tcPr>
          <w:p>
            <w:pPr>
              <w:rPr>
                <w:color w:val="0C0C0C"/>
              </w:rPr>
            </w:pPr>
          </w:p>
        </w:tc>
        <w:tc>
          <w:tcPr>
            <w:tcW w:w="1912" w:type="dxa"/>
            <w:tcBorders>
              <w:top w:val="single" w:color="auto" w:sz="4" w:space="0"/>
              <w:left w:val="single" w:color="auto" w:sz="4" w:space="0"/>
              <w:bottom w:val="single" w:color="auto" w:sz="4" w:space="0"/>
              <w:right w:val="single" w:color="auto" w:sz="4" w:space="0"/>
            </w:tcBorders>
          </w:tcPr>
          <w:p>
            <w:pPr>
              <w:rPr>
                <w:color w:val="0C0C0C"/>
              </w:rPr>
            </w:pPr>
          </w:p>
        </w:tc>
        <w:tc>
          <w:tcPr>
            <w:tcW w:w="2930" w:type="dxa"/>
            <w:tcBorders>
              <w:top w:val="single" w:color="auto" w:sz="4" w:space="0"/>
              <w:left w:val="single" w:color="auto" w:sz="4" w:space="0"/>
              <w:bottom w:val="single" w:color="auto" w:sz="4" w:space="0"/>
              <w:right w:val="single" w:color="auto" w:sz="4" w:space="0"/>
            </w:tcBorders>
          </w:tcPr>
          <w:p>
            <w:pPr>
              <w:rPr>
                <w:color w:val="0C0C0C"/>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pPr>
              <w:rPr>
                <w:color w:val="0C0C0C"/>
              </w:rPr>
            </w:pPr>
          </w:p>
        </w:tc>
        <w:tc>
          <w:tcPr>
            <w:tcW w:w="1839" w:type="dxa"/>
            <w:tcBorders>
              <w:top w:val="single" w:color="auto" w:sz="4" w:space="0"/>
              <w:left w:val="single" w:color="auto" w:sz="4" w:space="0"/>
              <w:bottom w:val="single" w:color="auto" w:sz="4" w:space="0"/>
              <w:right w:val="single" w:color="auto" w:sz="4" w:space="0"/>
            </w:tcBorders>
          </w:tcPr>
          <w:p>
            <w:pPr>
              <w:rPr>
                <w:color w:val="0C0C0C"/>
              </w:rPr>
            </w:pPr>
          </w:p>
        </w:tc>
        <w:tc>
          <w:tcPr>
            <w:tcW w:w="1912" w:type="dxa"/>
            <w:tcBorders>
              <w:top w:val="single" w:color="auto" w:sz="4" w:space="0"/>
              <w:left w:val="single" w:color="auto" w:sz="4" w:space="0"/>
              <w:bottom w:val="single" w:color="auto" w:sz="4" w:space="0"/>
              <w:right w:val="single" w:color="auto" w:sz="4" w:space="0"/>
            </w:tcBorders>
          </w:tcPr>
          <w:p>
            <w:pPr>
              <w:rPr>
                <w:color w:val="0C0C0C"/>
              </w:rPr>
            </w:pPr>
          </w:p>
        </w:tc>
        <w:tc>
          <w:tcPr>
            <w:tcW w:w="2930" w:type="dxa"/>
            <w:tcBorders>
              <w:top w:val="single" w:color="auto" w:sz="4" w:space="0"/>
              <w:left w:val="single" w:color="auto" w:sz="4" w:space="0"/>
              <w:bottom w:val="single" w:color="auto" w:sz="4" w:space="0"/>
              <w:right w:val="single" w:color="auto" w:sz="4" w:space="0"/>
            </w:tcBorders>
          </w:tcPr>
          <w:p>
            <w:pPr>
              <w:rPr>
                <w:color w:val="0C0C0C"/>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pPr>
              <w:rPr>
                <w:color w:val="0C0C0C"/>
              </w:rPr>
            </w:pPr>
          </w:p>
        </w:tc>
        <w:tc>
          <w:tcPr>
            <w:tcW w:w="1839" w:type="dxa"/>
            <w:tcBorders>
              <w:top w:val="single" w:color="auto" w:sz="4" w:space="0"/>
              <w:left w:val="single" w:color="auto" w:sz="4" w:space="0"/>
              <w:bottom w:val="single" w:color="auto" w:sz="4" w:space="0"/>
              <w:right w:val="single" w:color="auto" w:sz="4" w:space="0"/>
            </w:tcBorders>
          </w:tcPr>
          <w:p>
            <w:pPr>
              <w:rPr>
                <w:color w:val="0C0C0C"/>
              </w:rPr>
            </w:pPr>
          </w:p>
        </w:tc>
        <w:tc>
          <w:tcPr>
            <w:tcW w:w="1912" w:type="dxa"/>
            <w:tcBorders>
              <w:top w:val="single" w:color="auto" w:sz="4" w:space="0"/>
              <w:left w:val="single" w:color="auto" w:sz="4" w:space="0"/>
              <w:bottom w:val="single" w:color="auto" w:sz="4" w:space="0"/>
              <w:right w:val="single" w:color="auto" w:sz="4" w:space="0"/>
            </w:tcBorders>
          </w:tcPr>
          <w:p>
            <w:pPr>
              <w:rPr>
                <w:color w:val="0C0C0C"/>
              </w:rPr>
            </w:pPr>
          </w:p>
        </w:tc>
        <w:tc>
          <w:tcPr>
            <w:tcW w:w="2930" w:type="dxa"/>
            <w:tcBorders>
              <w:top w:val="single" w:color="auto" w:sz="4" w:space="0"/>
              <w:left w:val="single" w:color="auto" w:sz="4" w:space="0"/>
              <w:bottom w:val="single" w:color="auto" w:sz="4" w:space="0"/>
              <w:right w:val="single" w:color="auto" w:sz="4" w:space="0"/>
            </w:tcBorders>
          </w:tcPr>
          <w:p>
            <w:pPr>
              <w:rPr>
                <w:color w:val="0C0C0C"/>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pPr>
              <w:rPr>
                <w:color w:val="0C0C0C"/>
              </w:rPr>
            </w:pPr>
          </w:p>
        </w:tc>
        <w:tc>
          <w:tcPr>
            <w:tcW w:w="1839" w:type="dxa"/>
            <w:tcBorders>
              <w:top w:val="single" w:color="auto" w:sz="4" w:space="0"/>
              <w:left w:val="single" w:color="auto" w:sz="4" w:space="0"/>
              <w:bottom w:val="single" w:color="auto" w:sz="4" w:space="0"/>
              <w:right w:val="single" w:color="auto" w:sz="4" w:space="0"/>
            </w:tcBorders>
          </w:tcPr>
          <w:p>
            <w:pPr>
              <w:rPr>
                <w:color w:val="0C0C0C"/>
              </w:rPr>
            </w:pPr>
          </w:p>
        </w:tc>
        <w:tc>
          <w:tcPr>
            <w:tcW w:w="1912" w:type="dxa"/>
            <w:tcBorders>
              <w:top w:val="single" w:color="auto" w:sz="4" w:space="0"/>
              <w:left w:val="single" w:color="auto" w:sz="4" w:space="0"/>
              <w:bottom w:val="single" w:color="auto" w:sz="4" w:space="0"/>
              <w:right w:val="single" w:color="auto" w:sz="4" w:space="0"/>
            </w:tcBorders>
          </w:tcPr>
          <w:p>
            <w:pPr>
              <w:rPr>
                <w:color w:val="0C0C0C"/>
              </w:rPr>
            </w:pPr>
          </w:p>
        </w:tc>
        <w:tc>
          <w:tcPr>
            <w:tcW w:w="2930" w:type="dxa"/>
            <w:tcBorders>
              <w:top w:val="single" w:color="auto" w:sz="4" w:space="0"/>
              <w:left w:val="single" w:color="auto" w:sz="4" w:space="0"/>
              <w:bottom w:val="single" w:color="auto" w:sz="4" w:space="0"/>
              <w:right w:val="single" w:color="auto" w:sz="4" w:space="0"/>
            </w:tcBorders>
          </w:tcPr>
          <w:p>
            <w:pPr>
              <w:rPr>
                <w:color w:val="0C0C0C"/>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1" w:type="dxa"/>
            <w:tcBorders>
              <w:top w:val="single" w:color="auto" w:sz="4" w:space="0"/>
              <w:left w:val="single" w:color="auto" w:sz="4" w:space="0"/>
              <w:bottom w:val="single" w:color="auto" w:sz="4" w:space="0"/>
              <w:right w:val="single" w:color="auto" w:sz="4" w:space="0"/>
            </w:tcBorders>
          </w:tcPr>
          <w:p>
            <w:pPr>
              <w:rPr>
                <w:color w:val="0C0C0C"/>
              </w:rPr>
            </w:pPr>
          </w:p>
        </w:tc>
        <w:tc>
          <w:tcPr>
            <w:tcW w:w="1839" w:type="dxa"/>
            <w:tcBorders>
              <w:top w:val="single" w:color="auto" w:sz="4" w:space="0"/>
              <w:left w:val="single" w:color="auto" w:sz="4" w:space="0"/>
              <w:bottom w:val="single" w:color="auto" w:sz="4" w:space="0"/>
              <w:right w:val="single" w:color="auto" w:sz="4" w:space="0"/>
            </w:tcBorders>
          </w:tcPr>
          <w:p>
            <w:pPr>
              <w:rPr>
                <w:color w:val="0C0C0C"/>
              </w:rPr>
            </w:pPr>
          </w:p>
        </w:tc>
        <w:tc>
          <w:tcPr>
            <w:tcW w:w="1912" w:type="dxa"/>
            <w:tcBorders>
              <w:top w:val="single" w:color="auto" w:sz="4" w:space="0"/>
              <w:left w:val="single" w:color="auto" w:sz="4" w:space="0"/>
              <w:bottom w:val="single" w:color="auto" w:sz="4" w:space="0"/>
              <w:right w:val="single" w:color="auto" w:sz="4" w:space="0"/>
            </w:tcBorders>
          </w:tcPr>
          <w:p>
            <w:pPr>
              <w:rPr>
                <w:color w:val="0C0C0C"/>
              </w:rPr>
            </w:pPr>
          </w:p>
        </w:tc>
        <w:tc>
          <w:tcPr>
            <w:tcW w:w="2930" w:type="dxa"/>
            <w:tcBorders>
              <w:top w:val="single" w:color="auto" w:sz="4" w:space="0"/>
              <w:left w:val="single" w:color="auto" w:sz="4" w:space="0"/>
              <w:bottom w:val="single" w:color="auto" w:sz="4" w:space="0"/>
              <w:right w:val="single" w:color="auto" w:sz="4" w:space="0"/>
            </w:tcBorders>
          </w:tcPr>
          <w:p>
            <w:pPr>
              <w:rPr>
                <w:color w:val="0C0C0C"/>
              </w:rPr>
            </w:pPr>
          </w:p>
        </w:tc>
      </w:tr>
    </w:tbl>
    <w:p>
      <w:pPr>
        <w:snapToGrid w:val="0"/>
        <w:spacing w:before="50" w:after="156" w:afterLines="50" w:line="288" w:lineRule="auto"/>
        <w:jc w:val="left"/>
        <w:rPr>
          <w:color w:val="0C0C0C"/>
        </w:rPr>
      </w:pPr>
    </w:p>
    <w:p>
      <w:pPr>
        <w:snapToGrid w:val="0"/>
        <w:spacing w:before="50" w:after="50" w:line="288" w:lineRule="auto"/>
        <w:ind w:right="-817" w:rightChars="-389"/>
        <w:rPr>
          <w:color w:val="0C0C0C"/>
          <w:sz w:val="24"/>
        </w:rPr>
      </w:pPr>
      <w:r>
        <w:rPr>
          <w:color w:val="0C0C0C"/>
          <w:sz w:val="24"/>
        </w:rPr>
        <w:t xml:space="preserve">投标人名称（盖章）： </w:t>
      </w:r>
    </w:p>
    <w:p>
      <w:pPr>
        <w:snapToGrid w:val="0"/>
        <w:spacing w:before="50" w:after="50" w:line="288" w:lineRule="auto"/>
        <w:ind w:right="-817" w:rightChars="-389"/>
        <w:rPr>
          <w:color w:val="0C0C0C"/>
          <w:sz w:val="24"/>
        </w:rPr>
      </w:pPr>
    </w:p>
    <w:p>
      <w:pPr>
        <w:snapToGrid w:val="0"/>
        <w:spacing w:before="50" w:after="50" w:line="288" w:lineRule="auto"/>
        <w:ind w:right="-817" w:rightChars="-389"/>
        <w:rPr>
          <w:color w:val="0C0C0C"/>
          <w:sz w:val="24"/>
        </w:rPr>
      </w:pPr>
      <w:r>
        <w:rPr>
          <w:color w:val="0C0C0C"/>
          <w:sz w:val="24"/>
        </w:rPr>
        <w:t>全权代表签字：</w:t>
      </w:r>
    </w:p>
    <w:p>
      <w:pPr>
        <w:snapToGrid w:val="0"/>
        <w:spacing w:before="50" w:after="50" w:line="288" w:lineRule="auto"/>
        <w:ind w:right="-817" w:rightChars="-389"/>
        <w:rPr>
          <w:color w:val="0C0C0C"/>
          <w:sz w:val="24"/>
        </w:rPr>
      </w:pPr>
    </w:p>
    <w:p>
      <w:pPr>
        <w:snapToGrid w:val="0"/>
        <w:spacing w:before="50" w:after="50" w:line="288" w:lineRule="auto"/>
        <w:ind w:right="-817" w:rightChars="-389"/>
        <w:rPr>
          <w:color w:val="0C0C0C"/>
          <w:sz w:val="24"/>
        </w:rPr>
      </w:pPr>
    </w:p>
    <w:p>
      <w:pPr>
        <w:snapToGrid w:val="0"/>
        <w:spacing w:before="50" w:after="50" w:line="288" w:lineRule="auto"/>
        <w:ind w:right="-817" w:rightChars="-389" w:firstLine="5160" w:firstLineChars="2150"/>
        <w:rPr>
          <w:color w:val="0C0C0C"/>
          <w:sz w:val="24"/>
        </w:rPr>
      </w:pPr>
      <w:r>
        <w:rPr>
          <w:color w:val="0C0C0C"/>
          <w:sz w:val="24"/>
        </w:rPr>
        <w:t xml:space="preserve">    年   月   日</w:t>
      </w:r>
    </w:p>
    <w:p>
      <w:pPr>
        <w:snapToGrid w:val="0"/>
        <w:spacing w:before="50" w:after="156" w:afterLines="50" w:line="288" w:lineRule="auto"/>
        <w:jc w:val="left"/>
        <w:rPr>
          <w:color w:val="0C0C0C"/>
          <w:sz w:val="24"/>
        </w:rPr>
      </w:pPr>
    </w:p>
    <w:p>
      <w:pPr>
        <w:snapToGrid w:val="0"/>
        <w:spacing w:before="50" w:after="156" w:afterLines="50" w:line="288" w:lineRule="auto"/>
        <w:jc w:val="left"/>
        <w:rPr>
          <w:color w:val="0C0C0C"/>
          <w:sz w:val="24"/>
        </w:rPr>
      </w:pPr>
    </w:p>
    <w:p>
      <w:pPr>
        <w:rPr>
          <w:rFonts w:ascii="宋体" w:hAnsi="宋体"/>
          <w:b/>
          <w:color w:val="0C0C0C"/>
          <w:sz w:val="28"/>
          <w:szCs w:val="28"/>
        </w:rPr>
      </w:pPr>
    </w:p>
    <w:p>
      <w:pPr>
        <w:pStyle w:val="3"/>
        <w:jc w:val="center"/>
        <w:rPr>
          <w:rFonts w:ascii="宋体" w:hAnsi="宋体" w:eastAsia="宋体"/>
          <w:color w:val="0C0C0C"/>
        </w:rPr>
      </w:pPr>
      <w:bookmarkStart w:id="31" w:name="_Hlt26955054"/>
      <w:bookmarkEnd w:id="31"/>
      <w:bookmarkStart w:id="32" w:name="_Toc430870123"/>
      <w:bookmarkStart w:id="33" w:name="_Toc430870099"/>
      <w:bookmarkStart w:id="34" w:name="_Toc482171587"/>
      <w:bookmarkStart w:id="35" w:name="_Toc422900132"/>
      <w:r>
        <w:rPr>
          <w:rFonts w:hint="eastAsia" w:ascii="宋体" w:hAnsi="宋体" w:eastAsia="宋体"/>
          <w:color w:val="0C0C0C"/>
        </w:rPr>
        <w:t>技术方案、服务承诺、培训承诺</w:t>
      </w:r>
      <w:bookmarkEnd w:id="32"/>
      <w:bookmarkEnd w:id="33"/>
      <w:bookmarkEnd w:id="34"/>
      <w:bookmarkEnd w:id="35"/>
    </w:p>
    <w:p>
      <w:pPr>
        <w:pStyle w:val="3"/>
        <w:rPr>
          <w:rFonts w:ascii="宋体" w:hAnsi="宋体" w:eastAsia="宋体"/>
          <w:color w:val="0C0C0C"/>
        </w:rPr>
      </w:pPr>
      <w:bookmarkStart w:id="36" w:name="_Hlt26955064"/>
      <w:bookmarkEnd w:id="36"/>
      <w:bookmarkStart w:id="37" w:name="_Hlt24879081"/>
      <w:bookmarkEnd w:id="37"/>
      <w:bookmarkStart w:id="38" w:name="_Hlt26580838"/>
      <w:bookmarkEnd w:id="38"/>
      <w:bookmarkStart w:id="39" w:name="_Hlt26609391"/>
      <w:bookmarkEnd w:id="39"/>
      <w:bookmarkStart w:id="40" w:name="_Hlt26671343"/>
      <w:bookmarkEnd w:id="40"/>
      <w:bookmarkStart w:id="41" w:name="_Hlt26955056"/>
      <w:bookmarkEnd w:id="41"/>
      <w:bookmarkStart w:id="42" w:name="_Hlt26782999"/>
      <w:bookmarkEnd w:id="42"/>
      <w:bookmarkStart w:id="43" w:name="_Hlt26671372"/>
      <w:bookmarkEnd w:id="43"/>
      <w:bookmarkStart w:id="44" w:name="_Toc26554101"/>
      <w:bookmarkStart w:id="45" w:name="_Toc430870124"/>
      <w:bookmarkStart w:id="46" w:name="_Toc422900133"/>
      <w:bookmarkStart w:id="47" w:name="_Toc120614288"/>
      <w:bookmarkStart w:id="48" w:name="_Toc482171588"/>
      <w:bookmarkStart w:id="49" w:name="_Toc430870100"/>
      <w:r>
        <w:rPr>
          <w:rFonts w:hint="eastAsia" w:ascii="宋体" w:hAnsi="宋体" w:eastAsia="宋体"/>
          <w:color w:val="0C0C0C"/>
        </w:rPr>
        <w:t>附</w:t>
      </w:r>
      <w:bookmarkEnd w:id="44"/>
      <w:bookmarkStart w:id="50" w:name="_Toc23828481"/>
      <w:bookmarkStart w:id="51" w:name="_Toc513029279"/>
      <w:bookmarkStart w:id="52" w:name="_Toc22356581"/>
      <w:bookmarkStart w:id="53" w:name="_Toc462564145"/>
      <w:r>
        <w:rPr>
          <w:rFonts w:hint="eastAsia" w:ascii="宋体" w:hAnsi="宋体" w:eastAsia="宋体"/>
          <w:color w:val="0C0C0C"/>
        </w:rPr>
        <w:t>件</w:t>
      </w:r>
      <w:r>
        <w:rPr>
          <w:rFonts w:ascii="宋体" w:hAnsi="宋体" w:eastAsia="宋体"/>
          <w:color w:val="0C0C0C"/>
        </w:rPr>
        <w:t xml:space="preserve"> </w:t>
      </w:r>
      <w:r>
        <w:rPr>
          <w:rFonts w:hint="eastAsia" w:ascii="宋体" w:hAnsi="宋体" w:eastAsia="宋体"/>
          <w:color w:val="0C0C0C"/>
        </w:rPr>
        <w:t>资格、证明文件</w:t>
      </w:r>
      <w:bookmarkEnd w:id="45"/>
      <w:bookmarkEnd w:id="46"/>
      <w:bookmarkEnd w:id="47"/>
      <w:bookmarkEnd w:id="48"/>
      <w:bookmarkEnd w:id="49"/>
      <w:bookmarkEnd w:id="50"/>
      <w:bookmarkEnd w:id="51"/>
      <w:bookmarkEnd w:id="52"/>
      <w:bookmarkEnd w:id="53"/>
    </w:p>
    <w:p>
      <w:pPr>
        <w:spacing w:line="480" w:lineRule="auto"/>
        <w:ind w:left="120" w:leftChars="57" w:firstLine="360" w:firstLineChars="150"/>
        <w:rPr>
          <w:rFonts w:ascii="宋体" w:hAnsi="宋体"/>
          <w:color w:val="0C0C0C"/>
          <w:sz w:val="24"/>
        </w:rPr>
      </w:pPr>
      <w:r>
        <w:rPr>
          <w:rFonts w:hint="eastAsia" w:ascii="宋体" w:hAnsi="宋体"/>
          <w:color w:val="0C0C0C"/>
          <w:sz w:val="24"/>
        </w:rPr>
        <w:t>附件</w:t>
      </w:r>
      <w:r>
        <w:rPr>
          <w:rFonts w:ascii="宋体" w:hAnsi="宋体"/>
          <w:color w:val="0C0C0C"/>
          <w:sz w:val="24"/>
        </w:rPr>
        <w:t xml:space="preserve">1 </w:t>
      </w:r>
      <w:r>
        <w:rPr>
          <w:rFonts w:hint="eastAsia" w:ascii="宋体" w:hAnsi="宋体"/>
          <w:color w:val="0C0C0C"/>
          <w:sz w:val="24"/>
        </w:rPr>
        <w:t xml:space="preserve"> 工商营业执照复印件加盖单位公章（投标人必须提供带工商年审合格的副本至开标现场备查）</w:t>
      </w:r>
    </w:p>
    <w:p>
      <w:pPr>
        <w:spacing w:line="480" w:lineRule="auto"/>
        <w:ind w:left="120" w:leftChars="57" w:firstLine="360" w:firstLineChars="150"/>
        <w:rPr>
          <w:rFonts w:ascii="宋体" w:hAnsi="宋体"/>
          <w:color w:val="0C0C0C"/>
          <w:sz w:val="24"/>
        </w:rPr>
      </w:pPr>
      <w:r>
        <w:rPr>
          <w:rFonts w:hint="eastAsia" w:ascii="宋体" w:hAnsi="宋体"/>
          <w:color w:val="0C0C0C"/>
          <w:sz w:val="24"/>
        </w:rPr>
        <w:t>附件</w:t>
      </w:r>
      <w:r>
        <w:rPr>
          <w:rFonts w:ascii="宋体" w:hAnsi="宋体"/>
          <w:color w:val="0C0C0C"/>
          <w:sz w:val="24"/>
        </w:rPr>
        <w:t xml:space="preserve">2  </w:t>
      </w:r>
      <w:r>
        <w:rPr>
          <w:rFonts w:hint="eastAsia" w:ascii="宋体" w:hAnsi="宋体"/>
          <w:color w:val="0C0C0C"/>
          <w:sz w:val="24"/>
        </w:rPr>
        <w:t>法定代表人身份证复印件</w:t>
      </w:r>
    </w:p>
    <w:p>
      <w:pPr>
        <w:spacing w:line="480" w:lineRule="auto"/>
        <w:ind w:left="120" w:leftChars="57" w:firstLine="360" w:firstLineChars="150"/>
        <w:rPr>
          <w:rFonts w:ascii="宋体" w:hAnsi="宋体"/>
          <w:color w:val="0C0C0C"/>
          <w:sz w:val="24"/>
        </w:rPr>
      </w:pPr>
      <w:r>
        <w:rPr>
          <w:rFonts w:hint="eastAsia" w:ascii="宋体" w:hAnsi="宋体"/>
          <w:color w:val="0C0C0C"/>
          <w:sz w:val="24"/>
        </w:rPr>
        <w:t>附件3</w:t>
      </w:r>
      <w:r>
        <w:rPr>
          <w:rFonts w:ascii="宋体" w:hAnsi="宋体"/>
          <w:color w:val="0C0C0C"/>
          <w:sz w:val="24"/>
        </w:rPr>
        <w:t xml:space="preserve">  </w:t>
      </w:r>
      <w:r>
        <w:rPr>
          <w:rFonts w:hint="eastAsia" w:ascii="宋体" w:hAnsi="宋体"/>
          <w:color w:val="0C0C0C"/>
          <w:sz w:val="24"/>
        </w:rPr>
        <w:t>法定代表人授权书（原件，投标人必须提供）</w:t>
      </w:r>
    </w:p>
    <w:p>
      <w:pPr>
        <w:spacing w:line="480" w:lineRule="auto"/>
        <w:ind w:left="120" w:leftChars="57" w:firstLine="360" w:firstLineChars="150"/>
        <w:rPr>
          <w:rFonts w:ascii="宋体" w:hAnsi="宋体"/>
          <w:color w:val="0C0C0C"/>
          <w:sz w:val="24"/>
        </w:rPr>
      </w:pPr>
      <w:r>
        <w:rPr>
          <w:rFonts w:hint="eastAsia" w:ascii="宋体" w:hAnsi="宋体"/>
          <w:color w:val="0C0C0C"/>
          <w:sz w:val="24"/>
        </w:rPr>
        <w:t>附件4</w:t>
      </w:r>
      <w:r>
        <w:rPr>
          <w:rFonts w:ascii="宋体" w:hAnsi="宋体"/>
          <w:color w:val="0C0C0C"/>
          <w:sz w:val="24"/>
        </w:rPr>
        <w:t xml:space="preserve">  </w:t>
      </w:r>
      <w:r>
        <w:rPr>
          <w:rFonts w:hint="eastAsia" w:ascii="宋体" w:hAnsi="宋体"/>
          <w:color w:val="0C0C0C"/>
          <w:sz w:val="24"/>
        </w:rPr>
        <w:t>法定代表人授权人身份证复印件</w:t>
      </w:r>
    </w:p>
    <w:p>
      <w:pPr>
        <w:spacing w:line="480" w:lineRule="auto"/>
        <w:ind w:left="120" w:leftChars="57" w:firstLine="360" w:firstLineChars="150"/>
        <w:rPr>
          <w:rFonts w:ascii="宋体" w:hAnsi="宋体"/>
          <w:color w:val="0C0C0C"/>
          <w:sz w:val="24"/>
        </w:rPr>
      </w:pPr>
      <w:r>
        <w:rPr>
          <w:rFonts w:hint="eastAsia" w:ascii="宋体" w:hAnsi="宋体"/>
          <w:color w:val="0C0C0C"/>
          <w:sz w:val="24"/>
        </w:rPr>
        <w:t>附件5</w:t>
      </w:r>
      <w:r>
        <w:rPr>
          <w:rFonts w:ascii="宋体" w:hAnsi="宋体"/>
          <w:color w:val="0C0C0C"/>
          <w:sz w:val="24"/>
        </w:rPr>
        <w:t xml:space="preserve">  </w:t>
      </w:r>
      <w:r>
        <w:rPr>
          <w:rFonts w:hint="eastAsia" w:ascii="宋体" w:hAnsi="宋体"/>
          <w:color w:val="0C0C0C"/>
          <w:sz w:val="24"/>
        </w:rPr>
        <w:t>投标人资格声明（原件，投标人必须提供）</w:t>
      </w:r>
    </w:p>
    <w:p>
      <w:pPr>
        <w:spacing w:line="480" w:lineRule="auto"/>
        <w:ind w:left="120" w:leftChars="57" w:firstLine="360" w:firstLineChars="150"/>
        <w:rPr>
          <w:rFonts w:ascii="宋体" w:hAnsi="宋体"/>
          <w:color w:val="0C0C0C"/>
          <w:sz w:val="24"/>
        </w:rPr>
      </w:pPr>
      <w:r>
        <w:rPr>
          <w:rFonts w:hint="eastAsia" w:ascii="宋体" w:hAnsi="宋体"/>
          <w:color w:val="0C0C0C"/>
          <w:sz w:val="24"/>
        </w:rPr>
        <w:t>附件6</w:t>
      </w:r>
      <w:r>
        <w:rPr>
          <w:rFonts w:ascii="宋体" w:hAnsi="宋体"/>
          <w:color w:val="0C0C0C"/>
          <w:sz w:val="24"/>
        </w:rPr>
        <w:t xml:space="preserve">  </w:t>
      </w:r>
      <w:r>
        <w:rPr>
          <w:rFonts w:hint="eastAsia" w:ascii="宋体" w:hAnsi="宋体"/>
          <w:color w:val="0C0C0C"/>
          <w:sz w:val="24"/>
        </w:rPr>
        <w:t>投标人自评分表</w:t>
      </w:r>
    </w:p>
    <w:p>
      <w:pPr>
        <w:spacing w:line="480" w:lineRule="auto"/>
        <w:ind w:left="120" w:leftChars="57" w:firstLine="360" w:firstLineChars="150"/>
        <w:rPr>
          <w:rFonts w:ascii="宋体" w:hAnsi="宋体"/>
          <w:color w:val="0C0C0C"/>
          <w:sz w:val="24"/>
        </w:rPr>
      </w:pPr>
    </w:p>
    <w:p>
      <w:pPr>
        <w:pStyle w:val="4"/>
        <w:jc w:val="center"/>
        <w:rPr>
          <w:rFonts w:ascii="宋体" w:hAnsi="宋体"/>
          <w:b w:val="0"/>
          <w:bCs/>
          <w:color w:val="0C0C0C"/>
          <w:szCs w:val="21"/>
        </w:rPr>
      </w:pPr>
      <w:bookmarkStart w:id="54" w:name="_Hlt26955066"/>
      <w:bookmarkEnd w:id="54"/>
      <w:bookmarkStart w:id="55" w:name="_Hlt26609389"/>
      <w:bookmarkEnd w:id="55"/>
      <w:bookmarkStart w:id="56" w:name="_Hlt26671374"/>
      <w:bookmarkEnd w:id="56"/>
      <w:bookmarkStart w:id="57" w:name="_Toc430870101"/>
      <w:bookmarkStart w:id="58" w:name="_Toc120614289"/>
      <w:bookmarkStart w:id="59" w:name="_Toc513029280"/>
      <w:bookmarkStart w:id="60" w:name="_Toc49090581"/>
      <w:bookmarkStart w:id="61" w:name="_Toc209238377"/>
      <w:bookmarkStart w:id="62" w:name="_Toc23828482"/>
      <w:bookmarkStart w:id="63" w:name="_Toc22356582"/>
      <w:bookmarkStart w:id="64" w:name="_Toc26554102"/>
      <w:bookmarkStart w:id="65" w:name="_Toc462564146"/>
      <w:r>
        <w:rPr>
          <w:rFonts w:hint="eastAsia" w:ascii="宋体" w:hAnsi="宋体"/>
          <w:b w:val="0"/>
          <w:color w:val="0C0C0C"/>
          <w:szCs w:val="21"/>
        </w:rPr>
        <w:t>附件</w:t>
      </w:r>
      <w:r>
        <w:rPr>
          <w:rFonts w:ascii="宋体" w:hAnsi="宋体"/>
          <w:b w:val="0"/>
          <w:color w:val="0C0C0C"/>
          <w:szCs w:val="21"/>
        </w:rPr>
        <w:t xml:space="preserve">1  </w:t>
      </w:r>
      <w:r>
        <w:rPr>
          <w:rFonts w:hint="eastAsia" w:ascii="宋体" w:hAnsi="宋体"/>
          <w:b w:val="0"/>
          <w:color w:val="0C0C0C"/>
          <w:szCs w:val="21"/>
        </w:rPr>
        <w:t>工商营业执照</w:t>
      </w:r>
      <w:bookmarkEnd w:id="57"/>
      <w:bookmarkEnd w:id="58"/>
      <w:bookmarkEnd w:id="59"/>
      <w:bookmarkEnd w:id="60"/>
      <w:bookmarkEnd w:id="61"/>
      <w:bookmarkEnd w:id="62"/>
      <w:bookmarkEnd w:id="63"/>
      <w:bookmarkEnd w:id="64"/>
    </w:p>
    <w:p>
      <w:pPr>
        <w:pStyle w:val="14"/>
        <w:ind w:firstLine="420"/>
        <w:rPr>
          <w:rFonts w:ascii="宋体" w:hAnsi="宋体"/>
          <w:color w:val="0C0C0C"/>
          <w:szCs w:val="21"/>
        </w:rPr>
      </w:pPr>
      <w:r>
        <w:rPr>
          <w:rFonts w:hint="eastAsia" w:ascii="宋体" w:hAnsi="宋体"/>
          <w:color w:val="0C0C0C"/>
          <w:szCs w:val="21"/>
        </w:rPr>
        <w:t xml:space="preserve">                      （复印件，加盖公章）</w:t>
      </w: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b/>
          <w:color w:val="0C0C0C"/>
          <w:szCs w:val="21"/>
        </w:rPr>
      </w:pPr>
      <w:r>
        <w:rPr>
          <w:rFonts w:ascii="宋体" w:hAnsi="宋体"/>
          <w:color w:val="0C0C0C"/>
          <w:szCs w:val="21"/>
        </w:rPr>
        <w:br w:type="page"/>
      </w:r>
      <w:r>
        <w:rPr>
          <w:rFonts w:hint="eastAsia" w:ascii="宋体" w:hAnsi="宋体"/>
          <w:b/>
          <w:color w:val="0C0C0C"/>
          <w:szCs w:val="21"/>
        </w:rPr>
        <w:t>附件</w:t>
      </w:r>
      <w:r>
        <w:rPr>
          <w:rFonts w:ascii="宋体" w:hAnsi="宋体"/>
          <w:b/>
          <w:color w:val="0C0C0C"/>
          <w:szCs w:val="21"/>
        </w:rPr>
        <w:t xml:space="preserve">2 </w:t>
      </w:r>
      <w:r>
        <w:rPr>
          <w:rFonts w:hint="eastAsia" w:ascii="宋体" w:hAnsi="宋体"/>
          <w:b/>
          <w:color w:val="0C0C0C"/>
          <w:szCs w:val="21"/>
        </w:rPr>
        <w:t>法定代表人身份证复印件</w:t>
      </w: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r>
        <w:rPr>
          <w:rFonts w:hint="eastAsia" w:ascii="宋体" w:hAnsi="宋体"/>
          <w:color w:val="0C0C0C"/>
          <w:szCs w:val="21"/>
        </w:rPr>
        <mc:AlternateContent>
          <mc:Choice Requires="wps">
            <w:drawing>
              <wp:anchor distT="0" distB="0" distL="114300" distR="114300" simplePos="0" relativeHeight="251661312" behindDoc="0" locked="0" layoutInCell="1" allowOverlap="1">
                <wp:simplePos x="0" y="0"/>
                <wp:positionH relativeFrom="column">
                  <wp:posOffset>971550</wp:posOffset>
                </wp:positionH>
                <wp:positionV relativeFrom="paragraph">
                  <wp:posOffset>70485</wp:posOffset>
                </wp:positionV>
                <wp:extent cx="3048000" cy="2138680"/>
                <wp:effectExtent l="0" t="0" r="19050" b="1397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48000" cy="2138680"/>
                        </a:xfrm>
                        <a:prstGeom prst="rect">
                          <a:avLst/>
                        </a:prstGeom>
                        <a:solidFill>
                          <a:srgbClr val="FFFFFF"/>
                        </a:solidFill>
                        <a:ln w="9525">
                          <a:solidFill>
                            <a:srgbClr val="000000"/>
                          </a:solidFill>
                          <a:miter lim="800000"/>
                        </a:ln>
                      </wps:spPr>
                      <wps:txbx>
                        <w:txbxContent>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身份证复印件正面粘贴处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5pt;margin-top:5.55pt;height:168.4pt;width:240pt;z-index:251661312;mso-width-relative:page;mso-height-relative:page;" fillcolor="#FFFFFF" filled="t" stroked="t" coordsize="21600,21600" o:gfxdata="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Rmc/dgAAAAKAQAADwAAAAAAAAABACAA&#10;AAAiAAAAZHJzL2Rvd25yZXYueG1sUEsBAhQAFAAAAAgAh07iQBAqLJhGAgAAiAQAAA4AAAAAAAAA&#10;AQAgAAAAJwEAAGRycy9lMm9Eb2MueG1sUEsFBgAAAAAGAAYAWQEAAN8FAAAAAA==&#10;">
                <v:fill on="t" focussize="0,0"/>
                <v:stroke color="#000000" miterlimit="8" joinstyle="miter"/>
                <v:imagedata o:title=""/>
                <o:lock v:ext="edit" aspectratio="f"/>
                <v:textbox>
                  <w:txbxContent>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身份证复印件正面粘贴处</w:t>
                      </w:r>
                    </w:p>
                  </w:txbxContent>
                </v:textbox>
              </v:shape>
            </w:pict>
          </mc:Fallback>
        </mc:AlternateContent>
      </w: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r>
        <w:rPr>
          <w:rFonts w:hint="eastAsia" w:ascii="宋体" w:hAnsi="宋体"/>
          <w:color w:val="0C0C0C"/>
          <w:szCs w:val="21"/>
        </w:rPr>
        <mc:AlternateContent>
          <mc:Choice Requires="wps">
            <w:drawing>
              <wp:anchor distT="0" distB="0" distL="114300" distR="114300" simplePos="0" relativeHeight="251662336" behindDoc="0" locked="0" layoutInCell="1" allowOverlap="1">
                <wp:simplePos x="0" y="0"/>
                <wp:positionH relativeFrom="column">
                  <wp:posOffset>971550</wp:posOffset>
                </wp:positionH>
                <wp:positionV relativeFrom="paragraph">
                  <wp:posOffset>127635</wp:posOffset>
                </wp:positionV>
                <wp:extent cx="3107055" cy="2138680"/>
                <wp:effectExtent l="0" t="0" r="17145" b="1397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107055" cy="2138680"/>
                        </a:xfrm>
                        <a:prstGeom prst="rect">
                          <a:avLst/>
                        </a:prstGeom>
                        <a:solidFill>
                          <a:srgbClr val="FFFFFF"/>
                        </a:solidFill>
                        <a:ln w="9525">
                          <a:solidFill>
                            <a:srgbClr val="000000"/>
                          </a:solidFill>
                          <a:miter lim="800000"/>
                        </a:ln>
                      </wps:spPr>
                      <wps:txbx>
                        <w:txbxContent>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身份证复印件反面粘贴处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5pt;margin-top:10.05pt;height:168.4pt;width:244.65pt;z-index:251662336;mso-width-relative:page;mso-height-relative:page;" fillcolor="#FFFFFF" filled="t" stroked="t" coordsize="21600,21600" o:gfxdata="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s3yY3ZAAAACgEAAA8AAAAAAAAAAQAgAAAA&#10;IgAAAGRycy9kb3ducmV2LnhtbFBLAQIUABQAAAAIAIdO4kDmdk9WQwIAAIgEAAAOAAAAAAAAAAEA&#10;IAAAACgBAABkcnMvZTJvRG9jLnhtbFBLBQYAAAAABgAGAFkBAADdBQAAAAA=&#10;">
                <v:fill on="t" focussize="0,0"/>
                <v:stroke color="#000000" miterlimit="8" joinstyle="miter"/>
                <v:imagedata o:title=""/>
                <o:lock v:ext="edit" aspectratio="f"/>
                <v:textbox>
                  <w:txbxContent>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身份证复印件反面粘贴处</w:t>
                      </w:r>
                    </w:p>
                  </w:txbxContent>
                </v:textbox>
              </v:shape>
            </w:pict>
          </mc:Fallback>
        </mc:AlternateContent>
      </w: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14"/>
        <w:rPr>
          <w:rFonts w:ascii="宋体" w:hAnsi="宋体"/>
          <w:color w:val="0C0C0C"/>
          <w:szCs w:val="21"/>
        </w:rPr>
      </w:pPr>
    </w:p>
    <w:p>
      <w:pPr>
        <w:pStyle w:val="4"/>
        <w:rPr>
          <w:rFonts w:ascii="宋体" w:hAnsi="宋体"/>
          <w:color w:val="0C0C0C"/>
          <w:szCs w:val="21"/>
        </w:rPr>
      </w:pPr>
      <w:bookmarkStart w:id="66" w:name="_格式2__法定代表人授权书"/>
      <w:bookmarkEnd w:id="66"/>
      <w:bookmarkStart w:id="67" w:name="_Toc209238379"/>
      <w:bookmarkStart w:id="68" w:name="_Toc22356583"/>
      <w:bookmarkStart w:id="69" w:name="_Toc513029281"/>
      <w:bookmarkStart w:id="70" w:name="_Toc120614291"/>
      <w:bookmarkStart w:id="71" w:name="_Toc26554103"/>
      <w:bookmarkStart w:id="72" w:name="_Toc49090582"/>
      <w:bookmarkStart w:id="73" w:name="_Toc24878535"/>
      <w:bookmarkStart w:id="74" w:name="_Toc430870102"/>
      <w:bookmarkStart w:id="75" w:name="_Toc23828483"/>
      <w:r>
        <w:rPr>
          <w:rFonts w:hint="eastAsia" w:ascii="宋体" w:hAnsi="宋体"/>
          <w:color w:val="0C0C0C"/>
          <w:szCs w:val="21"/>
        </w:rPr>
        <w:t>附件3</w:t>
      </w:r>
      <w:r>
        <w:rPr>
          <w:rFonts w:ascii="宋体" w:hAnsi="宋体"/>
          <w:color w:val="0C0C0C"/>
          <w:szCs w:val="21"/>
        </w:rPr>
        <w:t xml:space="preserve"> </w:t>
      </w:r>
      <w:r>
        <w:rPr>
          <w:rFonts w:hint="eastAsia" w:ascii="宋体" w:hAnsi="宋体"/>
          <w:color w:val="0C0C0C"/>
          <w:szCs w:val="21"/>
        </w:rPr>
        <w:t xml:space="preserve"> </w:t>
      </w:r>
    </w:p>
    <w:p>
      <w:pPr>
        <w:pStyle w:val="4"/>
        <w:rPr>
          <w:rFonts w:ascii="宋体" w:hAnsi="宋体"/>
          <w:b w:val="0"/>
          <w:color w:val="0C0C0C"/>
          <w:szCs w:val="21"/>
        </w:rPr>
      </w:pPr>
    </w:p>
    <w:p>
      <w:pPr>
        <w:pStyle w:val="4"/>
        <w:jc w:val="center"/>
        <w:rPr>
          <w:rFonts w:ascii="黑体" w:hAnsi="黑体" w:eastAsia="黑体"/>
          <w:b w:val="0"/>
          <w:bCs/>
          <w:color w:val="0C0C0C"/>
          <w:sz w:val="28"/>
          <w:szCs w:val="21"/>
        </w:rPr>
      </w:pPr>
      <w:r>
        <w:rPr>
          <w:rFonts w:hint="eastAsia" w:ascii="黑体" w:hAnsi="黑体" w:eastAsia="黑体"/>
          <w:b w:val="0"/>
          <w:color w:val="0C0C0C"/>
          <w:sz w:val="28"/>
          <w:szCs w:val="21"/>
        </w:rPr>
        <w:t>法定代表人授权书</w:t>
      </w:r>
      <w:bookmarkEnd w:id="65"/>
      <w:bookmarkEnd w:id="67"/>
      <w:bookmarkEnd w:id="68"/>
      <w:bookmarkEnd w:id="69"/>
      <w:bookmarkEnd w:id="70"/>
      <w:bookmarkEnd w:id="71"/>
      <w:bookmarkEnd w:id="72"/>
      <w:bookmarkEnd w:id="73"/>
      <w:bookmarkEnd w:id="74"/>
      <w:bookmarkEnd w:id="75"/>
    </w:p>
    <w:p>
      <w:pPr>
        <w:snapToGrid w:val="0"/>
        <w:spacing w:before="156" w:beforeLines="50" w:after="50" w:line="288" w:lineRule="auto"/>
        <w:rPr>
          <w:bCs/>
          <w:color w:val="0C0C0C"/>
          <w:sz w:val="24"/>
        </w:rPr>
      </w:pPr>
      <w:bookmarkStart w:id="76" w:name="_Toc120614292"/>
      <w:bookmarkStart w:id="77" w:name="_Toc22356585"/>
      <w:bookmarkStart w:id="78" w:name="_Toc513029283"/>
      <w:bookmarkStart w:id="79" w:name="_Toc23828485"/>
      <w:bookmarkStart w:id="80" w:name="_Toc49090584"/>
      <w:bookmarkStart w:id="81" w:name="_Toc209238380"/>
      <w:bookmarkStart w:id="82" w:name="_Toc26554105"/>
    </w:p>
    <w:p>
      <w:pPr>
        <w:snapToGrid w:val="0"/>
        <w:spacing w:before="156" w:beforeLines="50" w:after="50" w:line="288" w:lineRule="auto"/>
        <w:rPr>
          <w:b/>
          <w:bCs/>
          <w:color w:val="0C0C0C"/>
          <w:sz w:val="24"/>
          <w:szCs w:val="20"/>
        </w:rPr>
      </w:pPr>
      <w:r>
        <w:rPr>
          <w:bCs/>
          <w:color w:val="0C0C0C"/>
          <w:sz w:val="24"/>
        </w:rPr>
        <w:t>致：江苏农牧科技职业学院</w:t>
      </w:r>
      <w:r>
        <w:rPr>
          <w:b/>
          <w:bCs/>
          <w:color w:val="0C0C0C"/>
          <w:sz w:val="24"/>
        </w:rPr>
        <w:t xml:space="preserve"> </w:t>
      </w:r>
      <w:r>
        <w:rPr>
          <w:color w:val="0C0C0C"/>
          <w:sz w:val="24"/>
        </w:rPr>
        <w:t>：</w:t>
      </w:r>
    </w:p>
    <w:p>
      <w:pPr>
        <w:snapToGrid w:val="0"/>
        <w:spacing w:before="156" w:beforeLines="50" w:after="50" w:line="288" w:lineRule="auto"/>
        <w:ind w:firstLine="720" w:firstLineChars="300"/>
        <w:rPr>
          <w:bCs/>
          <w:color w:val="FF0000"/>
          <w:sz w:val="24"/>
        </w:rPr>
      </w:pPr>
      <w:r>
        <w:rPr>
          <w:color w:val="0C0C0C"/>
          <w:sz w:val="24"/>
        </w:rPr>
        <w:t>我</w:t>
      </w:r>
      <w:r>
        <w:rPr>
          <w:color w:val="0C0C0C"/>
          <w:sz w:val="24"/>
          <w:u w:val="single"/>
        </w:rPr>
        <w:t xml:space="preserve">            </w:t>
      </w:r>
      <w:r>
        <w:rPr>
          <w:color w:val="0C0C0C"/>
          <w:sz w:val="24"/>
        </w:rPr>
        <w:t>（姓名）系</w:t>
      </w:r>
      <w:r>
        <w:rPr>
          <w:color w:val="0C0C0C"/>
          <w:sz w:val="24"/>
          <w:u w:val="single"/>
        </w:rPr>
        <w:t xml:space="preserve">           </w:t>
      </w:r>
      <w:r>
        <w:rPr>
          <w:color w:val="0C0C0C"/>
          <w:sz w:val="24"/>
        </w:rPr>
        <w:t xml:space="preserve">（投标人名称）的法定代表人，现授权委托本单位在职职工 </w:t>
      </w:r>
      <w:r>
        <w:rPr>
          <w:color w:val="0C0C0C"/>
          <w:sz w:val="24"/>
          <w:u w:val="single"/>
        </w:rPr>
        <w:t xml:space="preserve">          </w:t>
      </w:r>
      <w:r>
        <w:rPr>
          <w:color w:val="0C0C0C"/>
          <w:sz w:val="24"/>
        </w:rPr>
        <w:t>（姓名）以我方的名义参加</w:t>
      </w:r>
      <w:r>
        <w:rPr>
          <w:bCs/>
          <w:color w:val="0C0C0C"/>
          <w:sz w:val="24"/>
        </w:rPr>
        <w:t>江苏农牧科技职业学院</w:t>
      </w:r>
      <w:r>
        <w:rPr>
          <w:rFonts w:hint="eastAsia"/>
          <w:bCs/>
          <w:sz w:val="24"/>
        </w:rPr>
        <w:t>农业信息学院202</w:t>
      </w:r>
      <w:r>
        <w:rPr>
          <w:bCs/>
          <w:sz w:val="24"/>
        </w:rPr>
        <w:t>1</w:t>
      </w:r>
      <w:r>
        <w:rPr>
          <w:rFonts w:hint="eastAsia"/>
          <w:bCs/>
          <w:sz w:val="24"/>
        </w:rPr>
        <w:t>年在线开放课程建设项目的</w:t>
      </w:r>
      <w:r>
        <w:rPr>
          <w:bCs/>
          <w:color w:val="0C0C0C"/>
          <w:sz w:val="24"/>
        </w:rPr>
        <w:t>投标活动，并代表我方全权办理针</w:t>
      </w:r>
      <w:r>
        <w:rPr>
          <w:color w:val="0C0C0C"/>
          <w:sz w:val="24"/>
        </w:rPr>
        <w:t>对上述项目的投标、开标、评标、签约等具体事务和签署相关文件。</w:t>
      </w:r>
    </w:p>
    <w:p>
      <w:pPr>
        <w:snapToGrid w:val="0"/>
        <w:spacing w:before="156" w:beforeLines="50" w:after="50" w:line="288" w:lineRule="auto"/>
        <w:rPr>
          <w:color w:val="0C0C0C"/>
          <w:sz w:val="24"/>
          <w:szCs w:val="20"/>
        </w:rPr>
      </w:pPr>
      <w:r>
        <w:rPr>
          <w:color w:val="0C0C0C"/>
          <w:sz w:val="24"/>
        </w:rPr>
        <w:t xml:space="preserve">    我方对被授权人的签名负全部责任。</w:t>
      </w:r>
    </w:p>
    <w:p>
      <w:pPr>
        <w:snapToGrid w:val="0"/>
        <w:spacing w:before="156" w:beforeLines="50" w:after="50" w:line="288" w:lineRule="auto"/>
        <w:ind w:firstLine="480"/>
        <w:rPr>
          <w:color w:val="0C0C0C"/>
          <w:sz w:val="24"/>
          <w:szCs w:val="20"/>
        </w:rPr>
      </w:pPr>
      <w:r>
        <w:rPr>
          <w:color w:val="0C0C0C"/>
          <w:sz w:val="24"/>
        </w:rPr>
        <w:t>在撤销授权的书面通知以前，本授权书一直有效。被授权人在授权书有效期内签署的所有文件不因授权的撤销而失效。</w:t>
      </w:r>
    </w:p>
    <w:p>
      <w:pPr>
        <w:snapToGrid w:val="0"/>
        <w:spacing w:before="156" w:beforeLines="50" w:after="50" w:line="288" w:lineRule="auto"/>
        <w:ind w:firstLine="480"/>
        <w:rPr>
          <w:color w:val="0C0C0C"/>
          <w:sz w:val="24"/>
          <w:szCs w:val="20"/>
        </w:rPr>
      </w:pPr>
      <w:r>
        <w:rPr>
          <w:color w:val="0C0C0C"/>
          <w:sz w:val="24"/>
        </w:rPr>
        <w:t>被授权人无转委托权，特此委托。</w:t>
      </w:r>
    </w:p>
    <w:p>
      <w:pPr>
        <w:snapToGrid w:val="0"/>
        <w:spacing w:before="156" w:beforeLines="50" w:after="50" w:line="288" w:lineRule="auto"/>
        <w:rPr>
          <w:color w:val="0C0C0C"/>
          <w:sz w:val="24"/>
          <w:szCs w:val="20"/>
        </w:rPr>
      </w:pPr>
    </w:p>
    <w:p>
      <w:pPr>
        <w:snapToGrid w:val="0"/>
        <w:spacing w:before="156" w:beforeLines="50" w:after="50" w:line="288" w:lineRule="auto"/>
        <w:rPr>
          <w:color w:val="0C0C0C"/>
          <w:sz w:val="24"/>
          <w:szCs w:val="20"/>
          <w:u w:val="single"/>
        </w:rPr>
      </w:pPr>
      <w:r>
        <w:rPr>
          <w:color w:val="0C0C0C"/>
          <w:sz w:val="24"/>
        </w:rPr>
        <w:t>被授权人签名：</w:t>
      </w:r>
      <w:r>
        <w:rPr>
          <w:color w:val="0C0C0C"/>
          <w:sz w:val="24"/>
          <w:u w:val="single"/>
        </w:rPr>
        <w:t xml:space="preserve">     </w:t>
      </w:r>
      <w:r>
        <w:rPr>
          <w:rFonts w:hint="eastAsia"/>
          <w:color w:val="0C0C0C"/>
          <w:sz w:val="24"/>
          <w:u w:val="single"/>
        </w:rPr>
        <w:t xml:space="preserve">   </w:t>
      </w:r>
      <w:r>
        <w:rPr>
          <w:color w:val="0C0C0C"/>
          <w:sz w:val="24"/>
          <w:u w:val="single"/>
        </w:rPr>
        <w:t xml:space="preserve">     </w:t>
      </w:r>
      <w:r>
        <w:rPr>
          <w:color w:val="0C0C0C"/>
          <w:sz w:val="24"/>
        </w:rPr>
        <w:t xml:space="preserve">            法定代表人签名：</w:t>
      </w:r>
      <w:r>
        <w:rPr>
          <w:color w:val="0C0C0C"/>
          <w:sz w:val="24"/>
          <w:u w:val="single"/>
        </w:rPr>
        <w:t xml:space="preserve">         </w:t>
      </w:r>
      <w:r>
        <w:rPr>
          <w:rFonts w:hint="eastAsia"/>
          <w:color w:val="0C0C0C"/>
          <w:sz w:val="24"/>
          <w:u w:val="single"/>
        </w:rPr>
        <w:t xml:space="preserve">  </w:t>
      </w:r>
      <w:r>
        <w:rPr>
          <w:color w:val="0C0C0C"/>
          <w:sz w:val="24"/>
          <w:u w:val="single"/>
        </w:rPr>
        <w:t xml:space="preserve"> </w:t>
      </w:r>
    </w:p>
    <w:p>
      <w:pPr>
        <w:snapToGrid w:val="0"/>
        <w:spacing w:before="156" w:beforeLines="50" w:after="50" w:line="288" w:lineRule="auto"/>
        <w:ind w:firstLine="960" w:firstLineChars="400"/>
        <w:rPr>
          <w:color w:val="0C0C0C"/>
          <w:sz w:val="24"/>
          <w:szCs w:val="20"/>
        </w:rPr>
      </w:pPr>
      <w:r>
        <w:rPr>
          <w:color w:val="0C0C0C"/>
          <w:sz w:val="24"/>
        </w:rPr>
        <w:t>职务：</w:t>
      </w:r>
      <w:r>
        <w:rPr>
          <w:color w:val="0C0C0C"/>
          <w:sz w:val="24"/>
          <w:u w:val="single"/>
        </w:rPr>
        <w:t xml:space="preserve">     </w:t>
      </w:r>
      <w:r>
        <w:rPr>
          <w:rFonts w:hint="eastAsia"/>
          <w:color w:val="0C0C0C"/>
          <w:sz w:val="24"/>
          <w:u w:val="single"/>
        </w:rPr>
        <w:t xml:space="preserve">  </w:t>
      </w:r>
      <w:r>
        <w:rPr>
          <w:color w:val="0C0C0C"/>
          <w:sz w:val="24"/>
          <w:u w:val="single"/>
        </w:rPr>
        <w:t xml:space="preserve">      </w:t>
      </w:r>
      <w:r>
        <w:rPr>
          <w:color w:val="0C0C0C"/>
          <w:sz w:val="24"/>
        </w:rPr>
        <w:t xml:space="preserve">                </w:t>
      </w:r>
    </w:p>
    <w:p>
      <w:pPr>
        <w:snapToGrid w:val="0"/>
        <w:spacing w:before="156" w:beforeLines="50" w:after="50" w:line="288" w:lineRule="auto"/>
        <w:rPr>
          <w:color w:val="0C0C0C"/>
          <w:sz w:val="24"/>
          <w:szCs w:val="20"/>
        </w:rPr>
      </w:pPr>
      <w:r>
        <w:rPr>
          <w:color w:val="0C0C0C"/>
          <w:sz w:val="24"/>
        </w:rPr>
        <w:t>被授权人身份证号码：</w:t>
      </w:r>
      <w:r>
        <w:rPr>
          <w:color w:val="0C0C0C"/>
          <w:sz w:val="24"/>
          <w:u w:val="single"/>
        </w:rPr>
        <w:t xml:space="preserve">      </w:t>
      </w:r>
      <w:r>
        <w:rPr>
          <w:rFonts w:hint="eastAsia"/>
          <w:color w:val="0C0C0C"/>
          <w:sz w:val="24"/>
          <w:u w:val="single"/>
        </w:rPr>
        <w:t xml:space="preserve">    </w:t>
      </w:r>
      <w:r>
        <w:rPr>
          <w:color w:val="0C0C0C"/>
          <w:sz w:val="24"/>
          <w:u w:val="single"/>
        </w:rPr>
        <w:t xml:space="preserve">                       </w:t>
      </w:r>
      <w:r>
        <w:rPr>
          <w:color w:val="0C0C0C"/>
          <w:sz w:val="24"/>
        </w:rPr>
        <w:t xml:space="preserve"> </w:t>
      </w:r>
    </w:p>
    <w:p>
      <w:pPr>
        <w:snapToGrid w:val="0"/>
        <w:spacing w:before="156" w:beforeLines="50" w:after="50" w:line="288" w:lineRule="auto"/>
        <w:rPr>
          <w:color w:val="0C0C0C"/>
          <w:sz w:val="24"/>
        </w:rPr>
      </w:pPr>
      <w:r>
        <w:rPr>
          <w:color w:val="0C0C0C"/>
          <w:sz w:val="24"/>
        </w:rPr>
        <w:t xml:space="preserve">                                  </w:t>
      </w:r>
    </w:p>
    <w:p>
      <w:pPr>
        <w:snapToGrid w:val="0"/>
        <w:spacing w:before="156" w:beforeLines="50" w:after="50" w:line="288" w:lineRule="auto"/>
        <w:rPr>
          <w:color w:val="0C0C0C"/>
          <w:sz w:val="24"/>
        </w:rPr>
      </w:pPr>
    </w:p>
    <w:p>
      <w:pPr>
        <w:snapToGrid w:val="0"/>
        <w:spacing w:before="156" w:beforeLines="50" w:after="50" w:line="288" w:lineRule="auto"/>
        <w:rPr>
          <w:color w:val="0C0C0C"/>
          <w:sz w:val="24"/>
        </w:rPr>
      </w:pPr>
    </w:p>
    <w:p>
      <w:pPr>
        <w:snapToGrid w:val="0"/>
        <w:spacing w:before="156" w:beforeLines="50" w:after="50" w:line="288" w:lineRule="auto"/>
        <w:ind w:firstLine="4680" w:firstLineChars="1950"/>
        <w:rPr>
          <w:color w:val="0C0C0C"/>
          <w:sz w:val="24"/>
          <w:szCs w:val="20"/>
        </w:rPr>
      </w:pPr>
      <w:r>
        <w:rPr>
          <w:color w:val="0C0C0C"/>
          <w:sz w:val="24"/>
        </w:rPr>
        <w:t xml:space="preserve">  投标人名称（盖章）：</w:t>
      </w:r>
    </w:p>
    <w:p>
      <w:pPr>
        <w:snapToGrid w:val="0"/>
        <w:spacing w:before="156" w:beforeLines="50" w:after="50" w:line="288" w:lineRule="auto"/>
        <w:jc w:val="center"/>
        <w:rPr>
          <w:color w:val="0C0C0C"/>
          <w:sz w:val="24"/>
          <w:szCs w:val="20"/>
        </w:rPr>
      </w:pPr>
      <w:r>
        <w:rPr>
          <w:color w:val="0C0C0C"/>
          <w:sz w:val="24"/>
        </w:rPr>
        <w:t xml:space="preserve">                                        年    月    日</w:t>
      </w:r>
    </w:p>
    <w:p>
      <w:pPr>
        <w:spacing w:line="288" w:lineRule="auto"/>
        <w:rPr>
          <w:color w:val="0C0C0C"/>
        </w:rPr>
      </w:pPr>
    </w:p>
    <w:p>
      <w:pPr>
        <w:spacing w:line="288" w:lineRule="auto"/>
        <w:rPr>
          <w:color w:val="0C0C0C"/>
        </w:rPr>
      </w:pPr>
    </w:p>
    <w:p>
      <w:pPr>
        <w:spacing w:line="288" w:lineRule="auto"/>
        <w:rPr>
          <w:color w:val="0C0C0C"/>
        </w:rPr>
      </w:pPr>
    </w:p>
    <w:p>
      <w:pPr>
        <w:spacing w:line="288" w:lineRule="auto"/>
        <w:rPr>
          <w:color w:val="0C0C0C"/>
        </w:rPr>
      </w:pPr>
    </w:p>
    <w:p>
      <w:pPr>
        <w:spacing w:line="288" w:lineRule="auto"/>
        <w:rPr>
          <w:color w:val="0C0C0C"/>
        </w:rPr>
      </w:pPr>
    </w:p>
    <w:p>
      <w:pPr>
        <w:spacing w:line="288" w:lineRule="auto"/>
        <w:rPr>
          <w:color w:val="0C0C0C"/>
        </w:rPr>
      </w:pPr>
    </w:p>
    <w:p>
      <w:pPr>
        <w:spacing w:line="288" w:lineRule="auto"/>
        <w:rPr>
          <w:color w:val="0C0C0C"/>
        </w:rPr>
      </w:pPr>
    </w:p>
    <w:p>
      <w:pPr>
        <w:spacing w:line="288" w:lineRule="auto"/>
        <w:rPr>
          <w:color w:val="0C0C0C"/>
        </w:rPr>
      </w:pPr>
    </w:p>
    <w:p>
      <w:pPr>
        <w:pStyle w:val="14"/>
        <w:rPr>
          <w:rFonts w:ascii="宋体" w:hAnsi="宋体"/>
          <w:b/>
          <w:color w:val="0C0C0C"/>
          <w:szCs w:val="21"/>
        </w:rPr>
      </w:pPr>
      <w:r>
        <w:rPr>
          <w:rFonts w:hint="eastAsia" w:ascii="宋体" w:hAnsi="宋体"/>
          <w:b/>
          <w:color w:val="0C0C0C"/>
          <w:szCs w:val="21"/>
        </w:rPr>
        <w:t>附件4</w:t>
      </w:r>
      <w:r>
        <w:rPr>
          <w:rFonts w:ascii="宋体" w:hAnsi="宋体"/>
          <w:b/>
          <w:color w:val="0C0C0C"/>
          <w:szCs w:val="21"/>
        </w:rPr>
        <w:t xml:space="preserve"> </w:t>
      </w:r>
      <w:r>
        <w:rPr>
          <w:rFonts w:hint="eastAsia" w:ascii="宋体" w:hAnsi="宋体"/>
          <w:b/>
          <w:color w:val="0C0C0C"/>
          <w:szCs w:val="21"/>
        </w:rPr>
        <w:t>法定代表人授权人身份证复印件</w:t>
      </w:r>
    </w:p>
    <w:p>
      <w:pPr>
        <w:spacing w:line="288" w:lineRule="auto"/>
        <w:rPr>
          <w:color w:val="0C0C0C"/>
        </w:rPr>
      </w:pPr>
    </w:p>
    <w:p>
      <w:pPr>
        <w:spacing w:line="288" w:lineRule="auto"/>
        <w:rPr>
          <w:color w:val="0C0C0C"/>
        </w:rPr>
      </w:pPr>
    </w:p>
    <w:p>
      <w:pPr>
        <w:spacing w:line="288" w:lineRule="auto"/>
        <w:rPr>
          <w:color w:val="0C0C0C"/>
        </w:rPr>
      </w:pPr>
    </w:p>
    <w:p>
      <w:pPr>
        <w:spacing w:line="288" w:lineRule="auto"/>
        <w:rPr>
          <w:color w:val="0C0C0C"/>
        </w:rPr>
      </w:pPr>
      <w:r>
        <w:rPr>
          <w:color w:val="0C0C0C"/>
        </w:rPr>
        <mc:AlternateContent>
          <mc:Choice Requires="wps">
            <w:drawing>
              <wp:anchor distT="0" distB="0" distL="114300" distR="114300" simplePos="0" relativeHeight="251659264" behindDoc="0" locked="0" layoutInCell="1" allowOverlap="1">
                <wp:simplePos x="0" y="0"/>
                <wp:positionH relativeFrom="column">
                  <wp:posOffset>1009650</wp:posOffset>
                </wp:positionH>
                <wp:positionV relativeFrom="paragraph">
                  <wp:posOffset>3175</wp:posOffset>
                </wp:positionV>
                <wp:extent cx="3048000" cy="2138680"/>
                <wp:effectExtent l="0" t="0" r="19050" b="139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48000" cy="2138680"/>
                        </a:xfrm>
                        <a:prstGeom prst="rect">
                          <a:avLst/>
                        </a:prstGeom>
                        <a:solidFill>
                          <a:srgbClr val="FFFFFF"/>
                        </a:solidFill>
                        <a:ln w="9525">
                          <a:solidFill>
                            <a:srgbClr val="000000"/>
                          </a:solidFill>
                          <a:miter lim="800000"/>
                        </a:ln>
                      </wps:spPr>
                      <wps:txbx>
                        <w:txbxContent>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身份证复印件正面粘贴处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9.5pt;margin-top:0.25pt;height:168.4pt;width:240pt;z-index:251659264;mso-width-relative:page;mso-height-relative:page;" fillcolor="#FFFFFF" filled="t" stroked="t" coordsize="21600,21600" o:gfxdata="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7lmZr1wAAAAgBAAAPAAAAAAAAAAEAIAAA&#10;ACIAAABkcnMvZG93bnJldi54bWxQSwECFAAUAAAACACHTuJAoNBNk0YCAACIBAAADgAAAAAAAAAB&#10;ACAAAAAmAQAAZHJzL2Uyb0RvYy54bWxQSwUGAAAAAAYABgBZAQAA3gUAAAAA&#10;">
                <v:fill on="t" focussize="0,0"/>
                <v:stroke color="#000000" miterlimit="8" joinstyle="miter"/>
                <v:imagedata o:title=""/>
                <o:lock v:ext="edit" aspectratio="f"/>
                <v:textbox>
                  <w:txbxContent>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身份证复印件正面粘贴处</w:t>
                      </w:r>
                    </w:p>
                  </w:txbxContent>
                </v:textbox>
              </v:shape>
            </w:pict>
          </mc:Fallback>
        </mc:AlternateContent>
      </w:r>
    </w:p>
    <w:p>
      <w:pPr>
        <w:spacing w:line="288" w:lineRule="auto"/>
        <w:rPr>
          <w:color w:val="0C0C0C"/>
        </w:rPr>
      </w:pPr>
    </w:p>
    <w:p>
      <w:pPr>
        <w:spacing w:line="288" w:lineRule="auto"/>
        <w:rPr>
          <w:color w:val="0C0C0C"/>
        </w:rPr>
      </w:pPr>
    </w:p>
    <w:p>
      <w:pPr>
        <w:spacing w:line="288" w:lineRule="auto"/>
        <w:rPr>
          <w:color w:val="0C0C0C"/>
        </w:rPr>
      </w:pPr>
    </w:p>
    <w:p>
      <w:pPr>
        <w:spacing w:line="288" w:lineRule="auto"/>
        <w:rPr>
          <w:color w:val="0C0C0C"/>
        </w:rPr>
      </w:pPr>
    </w:p>
    <w:p>
      <w:pPr>
        <w:spacing w:line="288" w:lineRule="auto"/>
        <w:rPr>
          <w:color w:val="0C0C0C"/>
        </w:rPr>
      </w:pPr>
    </w:p>
    <w:p>
      <w:pPr>
        <w:spacing w:line="288" w:lineRule="auto"/>
        <w:rPr>
          <w:color w:val="0C0C0C"/>
        </w:rPr>
      </w:pPr>
    </w:p>
    <w:p>
      <w:pPr>
        <w:pStyle w:val="30"/>
        <w:spacing w:before="0" w:after="0" w:line="420" w:lineRule="exact"/>
        <w:ind w:firstLine="0"/>
        <w:rPr>
          <w:rFonts w:ascii="宋体" w:hAnsi="宋体"/>
          <w:b/>
          <w:bCs/>
          <w:color w:val="0C0C0C"/>
          <w:szCs w:val="21"/>
        </w:rPr>
      </w:pPr>
      <w:r>
        <w:rPr>
          <w:color w:val="0C0C0C"/>
        </w:rPr>
        <mc:AlternateContent>
          <mc:Choice Requires="wps">
            <w:drawing>
              <wp:anchor distT="0" distB="0" distL="114300" distR="114300" simplePos="0" relativeHeight="251660288" behindDoc="0" locked="0" layoutInCell="1" allowOverlap="1">
                <wp:simplePos x="0" y="0"/>
                <wp:positionH relativeFrom="column">
                  <wp:posOffset>1009650</wp:posOffset>
                </wp:positionH>
                <wp:positionV relativeFrom="paragraph">
                  <wp:posOffset>1748790</wp:posOffset>
                </wp:positionV>
                <wp:extent cx="3107055" cy="2138680"/>
                <wp:effectExtent l="0" t="0" r="17145" b="1397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107055" cy="2138680"/>
                        </a:xfrm>
                        <a:prstGeom prst="rect">
                          <a:avLst/>
                        </a:prstGeom>
                        <a:solidFill>
                          <a:srgbClr val="FFFFFF"/>
                        </a:solidFill>
                        <a:ln w="9525">
                          <a:solidFill>
                            <a:srgbClr val="000000"/>
                          </a:solidFill>
                          <a:miter lim="800000"/>
                        </a:ln>
                      </wps:spPr>
                      <wps:txbx>
                        <w:txbxContent>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身份证复印件反面粘贴处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9.5pt;margin-top:137.7pt;height:168.4pt;width:244.65pt;z-index:251660288;mso-width-relative:page;mso-height-relative:page;" fillcolor="#FFFFFF" filled="t" stroked="t" coordsize="21600,21600" o:gfxdata="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VuF9tsAAAALAQAADwAAAAAAAAAB&#10;ACAAAAAiAAAAZHJzL2Rvd25yZXYueG1sUEsBAhQAFAAAAAgAh07iQEndQOZGAgAAiAQAAA4AAAAA&#10;AAAAAQAgAAAAKgEAAGRycy9lMm9Eb2MueG1sUEsFBgAAAAAGAAYAWQEAAOIFAAAAAA==&#10;">
                <v:fill on="t" focussize="0,0"/>
                <v:stroke color="#000000" miterlimit="8" joinstyle="miter"/>
                <v:imagedata o:title=""/>
                <o:lock v:ext="edit" aspectratio="f"/>
                <v:textbox>
                  <w:txbxContent>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身份证复印件反面粘贴处</w:t>
                      </w:r>
                    </w:p>
                  </w:txbxContent>
                </v:textbox>
              </v:shape>
            </w:pict>
          </mc:Fallback>
        </mc:AlternateContent>
      </w:r>
      <w:r>
        <w:rPr>
          <w:color w:val="0C0C0C"/>
        </w:rPr>
        <w:br w:type="page"/>
      </w:r>
      <w:bookmarkStart w:id="83" w:name="_Toc430870103"/>
      <w:r>
        <w:rPr>
          <w:rFonts w:hint="eastAsia" w:ascii="宋体" w:hAnsi="宋体"/>
          <w:b/>
          <w:color w:val="0C0C0C"/>
          <w:szCs w:val="21"/>
        </w:rPr>
        <w:t>附件5投标人资格声明</w:t>
      </w:r>
      <w:bookmarkEnd w:id="76"/>
      <w:bookmarkEnd w:id="77"/>
      <w:bookmarkEnd w:id="78"/>
      <w:bookmarkEnd w:id="79"/>
      <w:bookmarkEnd w:id="80"/>
      <w:bookmarkEnd w:id="81"/>
      <w:bookmarkEnd w:id="82"/>
      <w:bookmarkEnd w:id="83"/>
    </w:p>
    <w:p>
      <w:pPr>
        <w:spacing w:line="288" w:lineRule="auto"/>
        <w:rPr>
          <w:color w:val="0C0C0C"/>
        </w:rPr>
      </w:pPr>
    </w:p>
    <w:tbl>
      <w:tblPr>
        <w:tblStyle w:val="15"/>
        <w:tblW w:w="888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color w:val="0C0C0C"/>
                <w:sz w:val="24"/>
              </w:rPr>
            </w:pPr>
            <w:r>
              <w:rPr>
                <w:color w:val="0C0C0C"/>
                <w:sz w:val="24"/>
              </w:rPr>
              <w:t>1</w:t>
            </w:r>
          </w:p>
        </w:tc>
        <w:tc>
          <w:tcPr>
            <w:tcW w:w="8147" w:type="dxa"/>
            <w:gridSpan w:val="3"/>
            <w:vAlign w:val="center"/>
          </w:tcPr>
          <w:p>
            <w:pPr>
              <w:spacing w:line="288" w:lineRule="auto"/>
              <w:rPr>
                <w:color w:val="0C0C0C"/>
                <w:sz w:val="24"/>
              </w:rPr>
            </w:pPr>
            <w:r>
              <w:rPr>
                <w:color w:val="0C0C0C"/>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color w:val="0C0C0C"/>
                <w:sz w:val="24"/>
              </w:rPr>
            </w:pPr>
            <w:r>
              <w:rPr>
                <w:color w:val="0C0C0C"/>
                <w:sz w:val="24"/>
              </w:rPr>
              <w:t>2</w:t>
            </w:r>
          </w:p>
        </w:tc>
        <w:tc>
          <w:tcPr>
            <w:tcW w:w="8147" w:type="dxa"/>
            <w:gridSpan w:val="3"/>
            <w:vAlign w:val="center"/>
          </w:tcPr>
          <w:p>
            <w:pPr>
              <w:spacing w:line="288" w:lineRule="auto"/>
              <w:rPr>
                <w:color w:val="0C0C0C"/>
                <w:sz w:val="24"/>
              </w:rPr>
            </w:pPr>
            <w:r>
              <w:rPr>
                <w:color w:val="0C0C0C"/>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color w:val="0C0C0C"/>
                <w:sz w:val="24"/>
              </w:rPr>
            </w:pPr>
            <w:r>
              <w:rPr>
                <w:color w:val="0C0C0C"/>
                <w:sz w:val="24"/>
              </w:rPr>
              <w:t>3</w:t>
            </w:r>
          </w:p>
        </w:tc>
        <w:tc>
          <w:tcPr>
            <w:tcW w:w="8147" w:type="dxa"/>
            <w:gridSpan w:val="3"/>
            <w:vAlign w:val="center"/>
          </w:tcPr>
          <w:p>
            <w:pPr>
              <w:spacing w:line="288" w:lineRule="auto"/>
              <w:rPr>
                <w:color w:val="0C0C0C"/>
                <w:sz w:val="24"/>
              </w:rPr>
            </w:pPr>
            <w:r>
              <w:rPr>
                <w:color w:val="0C0C0C"/>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color w:val="0C0C0C"/>
                <w:sz w:val="24"/>
              </w:rPr>
            </w:pPr>
            <w:r>
              <w:rPr>
                <w:color w:val="0C0C0C"/>
                <w:sz w:val="24"/>
              </w:rPr>
              <w:t>4</w:t>
            </w:r>
          </w:p>
        </w:tc>
        <w:tc>
          <w:tcPr>
            <w:tcW w:w="4305" w:type="dxa"/>
            <w:gridSpan w:val="2"/>
            <w:vAlign w:val="center"/>
          </w:tcPr>
          <w:p>
            <w:pPr>
              <w:spacing w:line="288" w:lineRule="auto"/>
              <w:rPr>
                <w:color w:val="0C0C0C"/>
                <w:sz w:val="24"/>
              </w:rPr>
            </w:pPr>
            <w:r>
              <w:rPr>
                <w:color w:val="0C0C0C"/>
                <w:sz w:val="24"/>
              </w:rPr>
              <w:t>电话：</w:t>
            </w:r>
          </w:p>
        </w:tc>
        <w:tc>
          <w:tcPr>
            <w:tcW w:w="3842" w:type="dxa"/>
            <w:vAlign w:val="center"/>
          </w:tcPr>
          <w:p>
            <w:pPr>
              <w:spacing w:line="288" w:lineRule="auto"/>
              <w:rPr>
                <w:color w:val="0C0C0C"/>
                <w:sz w:val="24"/>
              </w:rPr>
            </w:pPr>
            <w:r>
              <w:rPr>
                <w:color w:val="0C0C0C"/>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color w:val="0C0C0C"/>
                <w:sz w:val="24"/>
              </w:rPr>
            </w:pPr>
            <w:r>
              <w:rPr>
                <w:color w:val="0C0C0C"/>
                <w:sz w:val="24"/>
              </w:rPr>
              <w:t>5</w:t>
            </w:r>
          </w:p>
        </w:tc>
        <w:tc>
          <w:tcPr>
            <w:tcW w:w="4305" w:type="dxa"/>
            <w:gridSpan w:val="2"/>
            <w:vAlign w:val="center"/>
          </w:tcPr>
          <w:p>
            <w:pPr>
              <w:spacing w:line="288" w:lineRule="auto"/>
              <w:rPr>
                <w:color w:val="0C0C0C"/>
                <w:sz w:val="24"/>
              </w:rPr>
            </w:pPr>
            <w:r>
              <w:rPr>
                <w:color w:val="0C0C0C"/>
                <w:sz w:val="24"/>
              </w:rPr>
              <w:t>传真：</w:t>
            </w:r>
          </w:p>
        </w:tc>
        <w:tc>
          <w:tcPr>
            <w:tcW w:w="3842" w:type="dxa"/>
            <w:vAlign w:val="center"/>
          </w:tcPr>
          <w:p>
            <w:pPr>
              <w:spacing w:line="288" w:lineRule="auto"/>
              <w:rPr>
                <w:color w:val="0C0C0C"/>
                <w:sz w:val="24"/>
              </w:rPr>
            </w:pPr>
            <w:r>
              <w:rPr>
                <w:color w:val="0C0C0C"/>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color w:val="0C0C0C"/>
                <w:sz w:val="24"/>
              </w:rPr>
            </w:pPr>
            <w:r>
              <w:rPr>
                <w:color w:val="0C0C0C"/>
                <w:sz w:val="24"/>
              </w:rPr>
              <w:t>6</w:t>
            </w:r>
          </w:p>
        </w:tc>
        <w:tc>
          <w:tcPr>
            <w:tcW w:w="4305" w:type="dxa"/>
            <w:gridSpan w:val="2"/>
            <w:vAlign w:val="center"/>
          </w:tcPr>
          <w:p>
            <w:pPr>
              <w:spacing w:line="288" w:lineRule="auto"/>
              <w:rPr>
                <w:color w:val="0C0C0C"/>
                <w:sz w:val="24"/>
              </w:rPr>
            </w:pPr>
            <w:r>
              <w:rPr>
                <w:color w:val="0C0C0C"/>
                <w:sz w:val="24"/>
              </w:rPr>
              <w:t>注册地：</w:t>
            </w:r>
          </w:p>
        </w:tc>
        <w:tc>
          <w:tcPr>
            <w:tcW w:w="3842" w:type="dxa"/>
            <w:vAlign w:val="center"/>
          </w:tcPr>
          <w:p>
            <w:pPr>
              <w:spacing w:line="288" w:lineRule="auto"/>
              <w:rPr>
                <w:color w:val="0C0C0C"/>
                <w:sz w:val="24"/>
              </w:rPr>
            </w:pPr>
            <w:r>
              <w:rPr>
                <w:color w:val="0C0C0C"/>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color w:val="0C0C0C"/>
                <w:sz w:val="24"/>
              </w:rPr>
            </w:pPr>
            <w:r>
              <w:rPr>
                <w:color w:val="0C0C0C"/>
                <w:sz w:val="24"/>
              </w:rPr>
              <w:t>7</w:t>
            </w:r>
          </w:p>
        </w:tc>
        <w:tc>
          <w:tcPr>
            <w:tcW w:w="8147" w:type="dxa"/>
            <w:gridSpan w:val="3"/>
            <w:vAlign w:val="center"/>
          </w:tcPr>
          <w:p>
            <w:pPr>
              <w:spacing w:line="288" w:lineRule="auto"/>
              <w:rPr>
                <w:color w:val="0C0C0C"/>
                <w:sz w:val="24"/>
              </w:rPr>
            </w:pPr>
            <w:r>
              <w:rPr>
                <w:color w:val="0C0C0C"/>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288" w:lineRule="auto"/>
              <w:jc w:val="center"/>
              <w:rPr>
                <w:color w:val="0C0C0C"/>
                <w:sz w:val="24"/>
              </w:rPr>
            </w:pPr>
            <w:r>
              <w:rPr>
                <w:color w:val="0C0C0C"/>
                <w:sz w:val="24"/>
              </w:rPr>
              <w:t>8</w:t>
            </w:r>
          </w:p>
        </w:tc>
        <w:tc>
          <w:tcPr>
            <w:tcW w:w="8147" w:type="dxa"/>
            <w:gridSpan w:val="3"/>
            <w:vAlign w:val="center"/>
          </w:tcPr>
          <w:p>
            <w:pPr>
              <w:spacing w:line="288" w:lineRule="auto"/>
              <w:rPr>
                <w:color w:val="0C0C0C"/>
                <w:sz w:val="24"/>
              </w:rPr>
            </w:pPr>
            <w:r>
              <w:rPr>
                <w:color w:val="0C0C0C"/>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288" w:lineRule="auto"/>
              <w:jc w:val="center"/>
              <w:rPr>
                <w:color w:val="0C0C0C"/>
                <w:sz w:val="24"/>
              </w:rPr>
            </w:pPr>
            <w:r>
              <w:rPr>
                <w:color w:val="0C0C0C"/>
                <w:sz w:val="24"/>
              </w:rPr>
              <w:t>9</w:t>
            </w:r>
          </w:p>
        </w:tc>
        <w:tc>
          <w:tcPr>
            <w:tcW w:w="2520" w:type="dxa"/>
            <w:vAlign w:val="center"/>
          </w:tcPr>
          <w:p>
            <w:pPr>
              <w:spacing w:line="288" w:lineRule="auto"/>
              <w:rPr>
                <w:color w:val="0C0C0C"/>
                <w:sz w:val="24"/>
              </w:rPr>
            </w:pPr>
            <w:r>
              <w:rPr>
                <w:color w:val="0C0C0C"/>
                <w:sz w:val="24"/>
              </w:rPr>
              <w:t>其他需要说明的情况</w:t>
            </w:r>
          </w:p>
        </w:tc>
        <w:tc>
          <w:tcPr>
            <w:tcW w:w="5627" w:type="dxa"/>
            <w:gridSpan w:val="2"/>
            <w:vAlign w:val="center"/>
          </w:tcPr>
          <w:p>
            <w:pPr>
              <w:spacing w:line="288" w:lineRule="auto"/>
              <w:rPr>
                <w:color w:val="0C0C0C"/>
                <w:sz w:val="24"/>
              </w:rPr>
            </w:pPr>
          </w:p>
          <w:p>
            <w:pPr>
              <w:spacing w:line="288" w:lineRule="auto"/>
              <w:rPr>
                <w:color w:val="0C0C0C"/>
                <w:sz w:val="24"/>
              </w:rPr>
            </w:pPr>
          </w:p>
        </w:tc>
      </w:tr>
    </w:tbl>
    <w:p>
      <w:pPr>
        <w:spacing w:line="288" w:lineRule="auto"/>
        <w:rPr>
          <w:color w:val="0C0C0C"/>
          <w:sz w:val="24"/>
        </w:rPr>
      </w:pPr>
      <w:r>
        <w:rPr>
          <w:color w:val="0C0C0C"/>
          <w:sz w:val="24"/>
        </w:rPr>
        <w:t>说明：所有投标申请人都须填写此表</w:t>
      </w:r>
      <w:r>
        <w:rPr>
          <w:rFonts w:hint="eastAsia"/>
          <w:color w:val="0C0C0C"/>
          <w:sz w:val="24"/>
        </w:rPr>
        <w:t>。</w:t>
      </w:r>
    </w:p>
    <w:p>
      <w:pPr>
        <w:spacing w:line="288" w:lineRule="auto"/>
        <w:jc w:val="center"/>
        <w:rPr>
          <w:color w:val="0C0C0C"/>
          <w:sz w:val="24"/>
        </w:rPr>
      </w:pPr>
    </w:p>
    <w:p>
      <w:pPr>
        <w:spacing w:line="288" w:lineRule="auto"/>
        <w:jc w:val="center"/>
        <w:rPr>
          <w:color w:val="0C0C0C"/>
          <w:sz w:val="24"/>
        </w:rPr>
      </w:pPr>
    </w:p>
    <w:p>
      <w:pPr>
        <w:spacing w:line="288" w:lineRule="auto"/>
        <w:jc w:val="center"/>
        <w:rPr>
          <w:color w:val="0C0C0C"/>
          <w:sz w:val="24"/>
        </w:rPr>
      </w:pPr>
    </w:p>
    <w:p>
      <w:pPr>
        <w:snapToGrid w:val="0"/>
        <w:spacing w:before="50" w:after="50" w:line="288" w:lineRule="auto"/>
        <w:ind w:right="-817" w:rightChars="-389"/>
        <w:rPr>
          <w:color w:val="0C0C0C"/>
          <w:sz w:val="24"/>
        </w:rPr>
      </w:pPr>
      <w:r>
        <w:rPr>
          <w:color w:val="0C0C0C"/>
          <w:sz w:val="24"/>
        </w:rPr>
        <w:t xml:space="preserve">投标人名称（盖章）： </w:t>
      </w:r>
    </w:p>
    <w:p>
      <w:pPr>
        <w:snapToGrid w:val="0"/>
        <w:spacing w:before="50" w:after="50" w:line="288" w:lineRule="auto"/>
        <w:ind w:right="-817" w:rightChars="-389"/>
        <w:rPr>
          <w:color w:val="0C0C0C"/>
          <w:sz w:val="24"/>
        </w:rPr>
      </w:pPr>
    </w:p>
    <w:p>
      <w:pPr>
        <w:snapToGrid w:val="0"/>
        <w:spacing w:before="50" w:after="50" w:line="288" w:lineRule="auto"/>
        <w:ind w:right="-817" w:rightChars="-389"/>
        <w:rPr>
          <w:color w:val="0C0C0C"/>
          <w:sz w:val="24"/>
        </w:rPr>
      </w:pPr>
      <w:r>
        <w:rPr>
          <w:color w:val="0C0C0C"/>
          <w:sz w:val="24"/>
        </w:rPr>
        <w:t>全权代表签字：</w:t>
      </w:r>
    </w:p>
    <w:p>
      <w:pPr>
        <w:snapToGrid w:val="0"/>
        <w:spacing w:before="50" w:after="50" w:line="288" w:lineRule="auto"/>
        <w:ind w:right="-817" w:rightChars="-389"/>
        <w:rPr>
          <w:color w:val="0C0C0C"/>
          <w:sz w:val="24"/>
        </w:rPr>
      </w:pPr>
    </w:p>
    <w:p>
      <w:pPr>
        <w:snapToGrid w:val="0"/>
        <w:spacing w:before="50" w:after="50" w:line="288" w:lineRule="auto"/>
        <w:ind w:right="-817" w:rightChars="-389" w:firstLine="5400" w:firstLineChars="2250"/>
        <w:rPr>
          <w:color w:val="0C0C0C"/>
          <w:sz w:val="24"/>
        </w:rPr>
      </w:pPr>
    </w:p>
    <w:p>
      <w:pPr>
        <w:snapToGrid w:val="0"/>
        <w:spacing w:before="50" w:after="50" w:line="288" w:lineRule="auto"/>
        <w:ind w:right="-817" w:rightChars="-389" w:firstLine="5400" w:firstLineChars="2250"/>
        <w:rPr>
          <w:color w:val="0C0C0C"/>
          <w:sz w:val="24"/>
        </w:rPr>
      </w:pPr>
    </w:p>
    <w:p>
      <w:pPr>
        <w:snapToGrid w:val="0"/>
        <w:spacing w:before="50" w:after="50" w:line="288" w:lineRule="auto"/>
        <w:ind w:right="-817" w:rightChars="-389" w:firstLine="5400" w:firstLineChars="2250"/>
        <w:rPr>
          <w:rFonts w:ascii="宋体" w:hAnsi="宋体"/>
          <w:color w:val="0C0C0C"/>
        </w:rPr>
      </w:pPr>
      <w:r>
        <w:rPr>
          <w:color w:val="0C0C0C"/>
          <w:sz w:val="24"/>
        </w:rPr>
        <w:t xml:space="preserve">      年     月     日</w:t>
      </w:r>
    </w:p>
    <w:p>
      <w:pPr>
        <w:rPr>
          <w:color w:val="0C0C0C"/>
        </w:rPr>
      </w:pPr>
    </w:p>
    <w:p/>
    <w:p/>
    <w:p>
      <w:pPr>
        <w:pStyle w:val="30"/>
        <w:spacing w:before="0" w:after="0" w:line="420" w:lineRule="exact"/>
        <w:ind w:firstLine="0"/>
        <w:rPr>
          <w:rFonts w:ascii="宋体" w:hAnsi="宋体"/>
          <w:b/>
          <w:color w:val="0C0C0C"/>
          <w:szCs w:val="21"/>
        </w:rPr>
      </w:pPr>
      <w:r>
        <w:br w:type="page"/>
      </w:r>
      <w:r>
        <w:rPr>
          <w:rFonts w:hint="eastAsia" w:ascii="宋体" w:hAnsi="宋体"/>
          <w:b/>
          <w:color w:val="0C0C0C"/>
          <w:szCs w:val="21"/>
        </w:rPr>
        <w:t>附件6</w:t>
      </w:r>
      <w:r>
        <w:rPr>
          <w:rFonts w:ascii="宋体" w:hAnsi="宋体"/>
          <w:b/>
          <w:color w:val="0C0C0C"/>
          <w:szCs w:val="21"/>
        </w:rPr>
        <w:t xml:space="preserve"> </w:t>
      </w:r>
      <w:r>
        <w:rPr>
          <w:rFonts w:hint="eastAsia" w:ascii="宋体" w:hAnsi="宋体"/>
          <w:b/>
          <w:color w:val="0C0C0C"/>
          <w:szCs w:val="21"/>
        </w:rPr>
        <w:t>评分索引</w:t>
      </w:r>
      <w:r>
        <w:rPr>
          <w:rFonts w:ascii="宋体" w:hAnsi="宋体"/>
          <w:b/>
          <w:color w:val="0C0C0C"/>
          <w:szCs w:val="21"/>
        </w:rPr>
        <w:t>表</w:t>
      </w:r>
    </w:p>
    <w:p>
      <w:pPr>
        <w:pStyle w:val="8"/>
        <w:spacing w:line="360" w:lineRule="auto"/>
        <w:ind w:firstLine="3240" w:firstLineChars="900"/>
        <w:rPr>
          <w:rFonts w:ascii="黑体" w:hAnsi="黑体" w:eastAsia="黑体"/>
          <w:sz w:val="36"/>
          <w:szCs w:val="36"/>
        </w:rPr>
      </w:pPr>
      <w:r>
        <w:rPr>
          <w:rFonts w:hint="eastAsia" w:ascii="黑体" w:hAnsi="黑体" w:eastAsia="黑体"/>
          <w:sz w:val="36"/>
          <w:szCs w:val="36"/>
        </w:rPr>
        <w:t>评分索引</w:t>
      </w:r>
      <w:r>
        <w:rPr>
          <w:rFonts w:ascii="黑体" w:hAnsi="黑体" w:eastAsia="黑体"/>
          <w:sz w:val="36"/>
          <w:szCs w:val="36"/>
        </w:rPr>
        <w:t>表</w:t>
      </w:r>
    </w:p>
    <w:p>
      <w:pPr>
        <w:spacing w:after="156" w:afterLines="50"/>
        <w:rPr>
          <w:rFonts w:ascii="宋体" w:hAnsi="宋体"/>
          <w:sz w:val="24"/>
          <w:u w:val="single"/>
        </w:rPr>
      </w:pPr>
      <w:r>
        <w:rPr>
          <w:rFonts w:hint="eastAsia" w:ascii="宋体" w:hAnsi="宋体"/>
          <w:sz w:val="24"/>
        </w:rPr>
        <w:t>供应商名称：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1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3685"/>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2"/>
                <w:szCs w:val="22"/>
              </w:rPr>
            </w:pPr>
            <w:r>
              <w:rPr>
                <w:rFonts w:hint="eastAsia" w:ascii="宋体" w:hAnsi="宋体"/>
                <w:b/>
                <w:bCs/>
                <w:color w:val="000000"/>
                <w:sz w:val="22"/>
                <w:szCs w:val="22"/>
              </w:rPr>
              <w:t>序号</w:t>
            </w:r>
          </w:p>
        </w:tc>
        <w:tc>
          <w:tcPr>
            <w:tcW w:w="8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sz w:val="22"/>
                <w:szCs w:val="22"/>
              </w:rPr>
            </w:pPr>
            <w:r>
              <w:rPr>
                <w:rFonts w:hint="eastAsia" w:ascii="宋体" w:hAnsi="宋体"/>
                <w:b/>
                <w:bCs/>
                <w:color w:val="000000"/>
                <w:sz w:val="22"/>
                <w:szCs w:val="22"/>
              </w:rPr>
              <w:t>评分因素</w:t>
            </w:r>
          </w:p>
        </w:tc>
        <w:tc>
          <w:tcPr>
            <w:tcW w:w="3685"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b/>
                <w:bCs/>
                <w:color w:val="000000"/>
                <w:sz w:val="22"/>
                <w:szCs w:val="22"/>
              </w:rPr>
              <w:t>评分标准</w:t>
            </w:r>
          </w:p>
        </w:tc>
        <w:tc>
          <w:tcPr>
            <w:tcW w:w="1134" w:type="dxa"/>
            <w:tcBorders>
              <w:top w:val="single" w:color="auto" w:sz="4" w:space="0"/>
              <w:left w:val="nil"/>
              <w:bottom w:val="single" w:color="auto" w:sz="4" w:space="0"/>
              <w:right w:val="single" w:color="auto" w:sz="4" w:space="0"/>
            </w:tcBorders>
            <w:vAlign w:val="center"/>
          </w:tcPr>
          <w:p>
            <w:pPr>
              <w:spacing w:line="288" w:lineRule="auto"/>
              <w:jc w:val="center"/>
              <w:rPr>
                <w:rFonts w:ascii="宋体" w:hAnsi="宋体"/>
                <w:b/>
                <w:bCs/>
                <w:color w:val="000000"/>
              </w:rPr>
            </w:pPr>
            <w:r>
              <w:rPr>
                <w:rFonts w:hint="eastAsia" w:ascii="宋体" w:hAnsi="宋体"/>
                <w:b/>
                <w:bCs/>
                <w:color w:val="000000"/>
                <w:sz w:val="22"/>
                <w:szCs w:val="22"/>
              </w:rPr>
              <w:t>分值</w:t>
            </w:r>
          </w:p>
        </w:tc>
        <w:tc>
          <w:tcPr>
            <w:tcW w:w="269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sz w:val="22"/>
                <w:szCs w:val="22"/>
              </w:rPr>
            </w:pPr>
            <w:r>
              <w:rPr>
                <w:rFonts w:hint="eastAsia" w:ascii="宋体" w:hAnsi="宋体"/>
                <w:b/>
                <w:bCs/>
                <w:color w:val="000000"/>
                <w:sz w:val="22"/>
                <w:szCs w:val="22"/>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C0C0C"/>
                <w:kern w:val="0"/>
                <w:szCs w:val="28"/>
              </w:rPr>
            </w:pPr>
            <w:r>
              <w:rPr>
                <w:rFonts w:hint="eastAsia" w:ascii="宋体" w:hAnsi="宋体" w:cs="宋体"/>
                <w:b/>
                <w:bCs/>
                <w:color w:val="0C0C0C"/>
                <w:kern w:val="0"/>
                <w:szCs w:val="28"/>
              </w:rPr>
              <w:t>1</w:t>
            </w:r>
          </w:p>
        </w:tc>
        <w:tc>
          <w:tcPr>
            <w:tcW w:w="8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
                <w:bCs/>
                <w:color w:val="0C0C0C"/>
                <w:kern w:val="0"/>
                <w:szCs w:val="28"/>
              </w:rPr>
            </w:pPr>
            <w:r>
              <w:rPr>
                <w:rFonts w:hint="eastAsia" w:ascii="宋体" w:hAnsi="宋体" w:cs="宋体"/>
                <w:b/>
                <w:bCs/>
                <w:color w:val="0C0C0C"/>
                <w:kern w:val="0"/>
                <w:szCs w:val="28"/>
              </w:rPr>
              <w:t>价格</w:t>
            </w:r>
          </w:p>
        </w:tc>
        <w:tc>
          <w:tcPr>
            <w:tcW w:w="3685"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b/>
                <w:bCs/>
                <w:color w:val="000000"/>
                <w:sz w:val="22"/>
                <w:szCs w:val="22"/>
              </w:rPr>
            </w:pPr>
            <w:r>
              <w:rPr>
                <w:rFonts w:hint="eastAsia" w:ascii="宋体" w:hAnsi="宋体" w:cs="仿宋_GB2312"/>
                <w:color w:val="0C0C0C"/>
                <w:kern w:val="0"/>
                <w:szCs w:val="28"/>
              </w:rPr>
              <w:t>以有效投标人（通过符合性筛选）报价中（分项合计价格）价格最低的投标报价为基准价，其基准价格分为20分。其他投标人的价格得分=（评标基准价/其他投标人报价）×20分。（精确到小数点后两位）</w:t>
            </w:r>
          </w:p>
        </w:tc>
        <w:tc>
          <w:tcPr>
            <w:tcW w:w="1134" w:type="dxa"/>
            <w:tcBorders>
              <w:top w:val="single" w:color="auto" w:sz="4" w:space="0"/>
              <w:left w:val="nil"/>
              <w:bottom w:val="single" w:color="auto" w:sz="4" w:space="0"/>
              <w:right w:val="single" w:color="auto" w:sz="4" w:space="0"/>
            </w:tcBorders>
            <w:vAlign w:val="center"/>
          </w:tcPr>
          <w:p>
            <w:pPr>
              <w:spacing w:line="288" w:lineRule="auto"/>
              <w:jc w:val="center"/>
              <w:rPr>
                <w:rFonts w:ascii="宋体" w:hAnsi="宋体"/>
                <w:b/>
                <w:bCs/>
                <w:color w:val="000000"/>
                <w:kern w:val="0"/>
              </w:rPr>
            </w:pPr>
            <w:r>
              <w:rPr>
                <w:rFonts w:hint="eastAsia" w:ascii="宋体" w:hAnsi="宋体"/>
                <w:b/>
                <w:bCs/>
                <w:color w:val="000000"/>
                <w:kern w:val="0"/>
              </w:rPr>
              <w:t>2</w:t>
            </w:r>
            <w:r>
              <w:rPr>
                <w:rFonts w:ascii="宋体" w:hAnsi="宋体"/>
                <w:b/>
                <w:bCs/>
                <w:color w:val="000000"/>
                <w:kern w:val="0"/>
              </w:rPr>
              <w:t>0</w:t>
            </w:r>
          </w:p>
        </w:tc>
        <w:tc>
          <w:tcPr>
            <w:tcW w:w="2694" w:type="dxa"/>
            <w:tcBorders>
              <w:top w:val="single" w:color="auto" w:sz="4" w:space="0"/>
              <w:left w:val="nil"/>
              <w:bottom w:val="single" w:color="auto" w:sz="4" w:space="0"/>
              <w:right w:val="single" w:color="auto" w:sz="4" w:space="0"/>
            </w:tcBorders>
            <w:vAlign w:val="center"/>
          </w:tcPr>
          <w:p>
            <w:pPr>
              <w:spacing w:line="360" w:lineRule="auto"/>
              <w:rPr>
                <w:rFonts w:ascii="宋体" w:hAnsi="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562"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b/>
                <w:bCs/>
                <w:color w:val="0C0C0C"/>
                <w:kern w:val="0"/>
                <w:szCs w:val="28"/>
              </w:rPr>
            </w:pPr>
            <w:r>
              <w:rPr>
                <w:rFonts w:ascii="宋体" w:hAnsi="宋体" w:cs="宋体"/>
                <w:b/>
                <w:bCs/>
                <w:color w:val="0C0C0C"/>
                <w:kern w:val="0"/>
                <w:szCs w:val="28"/>
              </w:rPr>
              <w:t>2</w:t>
            </w:r>
          </w:p>
        </w:tc>
        <w:tc>
          <w:tcPr>
            <w:tcW w:w="851" w:type="dxa"/>
            <w:vMerge w:val="restart"/>
            <w:tcBorders>
              <w:top w:val="single" w:color="auto" w:sz="4" w:space="0"/>
              <w:left w:val="nil"/>
              <w:right w:val="single" w:color="auto" w:sz="4" w:space="0"/>
            </w:tcBorders>
            <w:vAlign w:val="center"/>
          </w:tcPr>
          <w:p>
            <w:pPr>
              <w:jc w:val="center"/>
              <w:rPr>
                <w:rFonts w:ascii="宋体" w:hAnsi="宋体" w:cs="宋体"/>
                <w:b/>
                <w:bCs/>
                <w:color w:val="0C0C0C"/>
                <w:kern w:val="0"/>
                <w:szCs w:val="28"/>
              </w:rPr>
            </w:pPr>
            <w:r>
              <w:rPr>
                <w:rFonts w:ascii="宋体" w:hAnsi="宋体" w:cs="宋体"/>
                <w:b/>
                <w:bCs/>
                <w:color w:val="0C0C0C"/>
                <w:kern w:val="0"/>
                <w:szCs w:val="28"/>
              </w:rPr>
              <w:t>履约能力</w:t>
            </w:r>
          </w:p>
          <w:p>
            <w:pPr>
              <w:jc w:val="center"/>
              <w:rPr>
                <w:rFonts w:ascii="宋体" w:hAnsi="宋体" w:cs="宋体"/>
                <w:b/>
                <w:bCs/>
                <w:color w:val="0C0C0C"/>
                <w:kern w:val="0"/>
                <w:szCs w:val="28"/>
              </w:rPr>
            </w:pPr>
          </w:p>
        </w:tc>
        <w:tc>
          <w:tcPr>
            <w:tcW w:w="3685" w:type="dxa"/>
            <w:vMerge w:val="restart"/>
            <w:tcBorders>
              <w:top w:val="single" w:color="auto" w:sz="4" w:space="0"/>
              <w:left w:val="nil"/>
              <w:right w:val="single" w:color="auto" w:sz="4" w:space="0"/>
            </w:tcBorders>
            <w:vAlign w:val="center"/>
          </w:tcPr>
          <w:p>
            <w:pPr>
              <w:snapToGrid w:val="0"/>
              <w:ind w:firstLine="420" w:firstLineChars="200"/>
              <w:rPr>
                <w:rFonts w:ascii="宋体" w:hAnsi="宋体"/>
                <w:szCs w:val="24"/>
                <w:lang w:val="zh-CN"/>
              </w:rPr>
            </w:pPr>
            <w:r>
              <w:rPr>
                <w:rFonts w:hint="eastAsia" w:ascii="宋体" w:hAnsi="宋体"/>
                <w:szCs w:val="24"/>
                <w:lang w:val="zh-CN"/>
              </w:rPr>
              <w:t>1.企业业绩：自201</w:t>
            </w:r>
            <w:r>
              <w:rPr>
                <w:rFonts w:ascii="宋体" w:hAnsi="宋体"/>
                <w:szCs w:val="24"/>
                <w:lang w:val="zh-CN"/>
              </w:rPr>
              <w:t>8</w:t>
            </w:r>
            <w:r>
              <w:rPr>
                <w:rFonts w:hint="eastAsia" w:ascii="宋体" w:hAnsi="宋体"/>
                <w:szCs w:val="24"/>
                <w:lang w:val="zh-CN"/>
              </w:rPr>
              <w:t>年1月1日至今完成省级及以上教学资源库建设的，每提供1份得3分，最高得</w:t>
            </w:r>
            <w:r>
              <w:rPr>
                <w:rFonts w:ascii="宋体" w:hAnsi="宋体"/>
                <w:szCs w:val="24"/>
                <w:lang w:val="zh-CN"/>
              </w:rPr>
              <w:t>6</w:t>
            </w:r>
            <w:r>
              <w:rPr>
                <w:rFonts w:hint="eastAsia" w:ascii="宋体" w:hAnsi="宋体"/>
                <w:szCs w:val="24"/>
                <w:lang w:val="zh-CN"/>
              </w:rPr>
              <w:t>分。</w:t>
            </w:r>
          </w:p>
          <w:p>
            <w:pPr>
              <w:snapToGrid w:val="0"/>
              <w:ind w:firstLine="420" w:firstLineChars="200"/>
              <w:rPr>
                <w:rFonts w:ascii="宋体" w:hAnsi="宋体"/>
                <w:szCs w:val="24"/>
                <w:lang w:val="zh-CN"/>
              </w:rPr>
            </w:pPr>
            <w:r>
              <w:rPr>
                <w:rFonts w:hint="eastAsia" w:ascii="宋体" w:hAnsi="宋体"/>
                <w:szCs w:val="24"/>
                <w:lang w:val="zh-CN"/>
              </w:rPr>
              <w:t>2.自201</w:t>
            </w:r>
            <w:r>
              <w:rPr>
                <w:rFonts w:ascii="宋体" w:hAnsi="宋体"/>
                <w:szCs w:val="24"/>
                <w:lang w:val="zh-CN"/>
              </w:rPr>
              <w:t>8</w:t>
            </w:r>
            <w:r>
              <w:rPr>
                <w:rFonts w:hint="eastAsia" w:ascii="宋体" w:hAnsi="宋体"/>
                <w:szCs w:val="24"/>
                <w:lang w:val="zh-CN"/>
              </w:rPr>
              <w:t>年1月1日以来承担过的除国家级、省级资源库课程以外的高校在线开放课程相关建设的服务。每提供一份合同得1分，最高得6分。</w:t>
            </w:r>
          </w:p>
          <w:p>
            <w:pPr>
              <w:snapToGrid w:val="0"/>
              <w:ind w:firstLine="420" w:firstLineChars="200"/>
              <w:rPr>
                <w:rFonts w:ascii="宋体" w:hAnsi="宋体"/>
                <w:szCs w:val="24"/>
                <w:lang w:val="zh-CN"/>
              </w:rPr>
            </w:pPr>
            <w:r>
              <w:rPr>
                <w:rFonts w:hint="eastAsia" w:ascii="宋体" w:hAnsi="宋体"/>
                <w:szCs w:val="24"/>
                <w:lang w:val="zh-CN"/>
              </w:rPr>
              <w:t>3.制作的国家级在线开放课程每提供1门得5分，省级在线开放课程每提供1门得3分；获得省微课大赛或教学能力大赛一等奖，提供一份得5分，获二等奖，提供一份得3分，获三等奖，提供一份得1分；最高得</w:t>
            </w:r>
            <w:r>
              <w:rPr>
                <w:rFonts w:ascii="宋体" w:hAnsi="宋体"/>
                <w:szCs w:val="24"/>
                <w:lang w:val="zh-CN"/>
              </w:rPr>
              <w:t>18</w:t>
            </w:r>
            <w:r>
              <w:rPr>
                <w:rFonts w:hint="eastAsia" w:ascii="宋体" w:hAnsi="宋体"/>
                <w:szCs w:val="24"/>
                <w:lang w:val="zh-CN"/>
              </w:rPr>
              <w:t>分。</w:t>
            </w:r>
          </w:p>
          <w:p>
            <w:pPr>
              <w:ind w:firstLine="420" w:firstLineChars="200"/>
            </w:pPr>
            <w:r>
              <w:rPr>
                <w:rFonts w:hint="eastAsia" w:ascii="宋体" w:hAnsi="宋体"/>
                <w:szCs w:val="24"/>
                <w:lang w:val="zh-CN"/>
              </w:rPr>
              <w:t>以上均需提供合同复印件（合同复印件需加盖公章，至少包含合同首页、签字盖章页及能反应合同主要标的物信息页）</w:t>
            </w:r>
          </w:p>
        </w:tc>
        <w:tc>
          <w:tcPr>
            <w:tcW w:w="1134" w:type="dxa"/>
            <w:vMerge w:val="restart"/>
            <w:tcBorders>
              <w:top w:val="single" w:color="auto" w:sz="4" w:space="0"/>
              <w:left w:val="nil"/>
              <w:right w:val="single" w:color="auto" w:sz="4" w:space="0"/>
            </w:tcBorders>
            <w:vAlign w:val="center"/>
          </w:tcPr>
          <w:p>
            <w:pPr>
              <w:spacing w:line="288" w:lineRule="auto"/>
              <w:jc w:val="center"/>
              <w:rPr>
                <w:rFonts w:ascii="宋体" w:hAnsi="宋体"/>
                <w:b/>
                <w:bCs/>
                <w:color w:val="000000"/>
                <w:kern w:val="0"/>
              </w:rPr>
            </w:pPr>
            <w:r>
              <w:rPr>
                <w:rFonts w:hint="eastAsia" w:ascii="宋体" w:hAnsi="宋体"/>
                <w:b/>
                <w:bCs/>
                <w:color w:val="000000"/>
                <w:kern w:val="0"/>
              </w:rPr>
              <w:t>3</w:t>
            </w:r>
            <w:r>
              <w:rPr>
                <w:rFonts w:ascii="宋体" w:hAnsi="宋体"/>
                <w:b/>
                <w:bCs/>
                <w:color w:val="000000"/>
                <w:kern w:val="0"/>
              </w:rPr>
              <w:t>0</w:t>
            </w:r>
          </w:p>
        </w:tc>
        <w:tc>
          <w:tcPr>
            <w:tcW w:w="2694"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rPr>
            </w:pPr>
            <w:r>
              <w:rPr>
                <w:rFonts w:hint="eastAsia" w:ascii="楷体" w:hAnsi="楷体" w:eastAsia="楷体" w:cs="楷体"/>
                <w:color w:val="000000"/>
                <w:sz w:val="18"/>
                <w:szCs w:val="18"/>
                <w:lang w:bidi="ar"/>
              </w:rPr>
              <w:t>注：依序写清：业绩名称、建设时间，自评分，并注明在附件材料中的页码。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jc w:val="center"/>
        </w:trPr>
        <w:tc>
          <w:tcPr>
            <w:tcW w:w="562"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C0C0C"/>
                <w:kern w:val="0"/>
                <w:szCs w:val="28"/>
              </w:rPr>
            </w:pPr>
          </w:p>
        </w:tc>
        <w:tc>
          <w:tcPr>
            <w:tcW w:w="851" w:type="dxa"/>
            <w:vMerge w:val="continue"/>
            <w:tcBorders>
              <w:left w:val="nil"/>
              <w:bottom w:val="single" w:color="auto" w:sz="4" w:space="0"/>
              <w:right w:val="single" w:color="auto" w:sz="4" w:space="0"/>
            </w:tcBorders>
            <w:vAlign w:val="center"/>
          </w:tcPr>
          <w:p>
            <w:pPr>
              <w:jc w:val="center"/>
              <w:rPr>
                <w:rFonts w:ascii="宋体" w:hAnsi="宋体" w:cs="宋体"/>
                <w:b/>
                <w:bCs/>
                <w:color w:val="0C0C0C"/>
                <w:kern w:val="0"/>
                <w:szCs w:val="28"/>
              </w:rPr>
            </w:pPr>
          </w:p>
        </w:tc>
        <w:tc>
          <w:tcPr>
            <w:tcW w:w="3685" w:type="dxa"/>
            <w:vMerge w:val="continue"/>
            <w:tcBorders>
              <w:left w:val="nil"/>
              <w:bottom w:val="single" w:color="auto" w:sz="4" w:space="0"/>
              <w:right w:val="single" w:color="auto" w:sz="4" w:space="0"/>
            </w:tcBorders>
            <w:vAlign w:val="center"/>
          </w:tcPr>
          <w:p>
            <w:pPr>
              <w:snapToGrid w:val="0"/>
              <w:ind w:firstLine="420" w:firstLineChars="200"/>
              <w:rPr>
                <w:rFonts w:ascii="宋体" w:hAnsi="宋体"/>
                <w:szCs w:val="24"/>
                <w:lang w:val="zh-CN"/>
              </w:rPr>
            </w:pPr>
          </w:p>
        </w:tc>
        <w:tc>
          <w:tcPr>
            <w:tcW w:w="1134" w:type="dxa"/>
            <w:vMerge w:val="continue"/>
            <w:tcBorders>
              <w:left w:val="nil"/>
              <w:bottom w:val="single" w:color="auto" w:sz="4" w:space="0"/>
              <w:right w:val="single" w:color="auto" w:sz="4" w:space="0"/>
            </w:tcBorders>
            <w:vAlign w:val="center"/>
          </w:tcPr>
          <w:p>
            <w:pPr>
              <w:spacing w:line="288" w:lineRule="auto"/>
              <w:jc w:val="center"/>
              <w:rPr>
                <w:rFonts w:ascii="宋体" w:hAnsi="宋体"/>
                <w:b/>
                <w:bCs/>
                <w:color w:val="000000"/>
                <w:kern w:val="0"/>
              </w:rPr>
            </w:pPr>
          </w:p>
        </w:tc>
        <w:tc>
          <w:tcPr>
            <w:tcW w:w="2694"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rPr>
            </w:pPr>
            <w:r>
              <w:rPr>
                <w:rFonts w:ascii="宋体" w:hAnsi="宋体"/>
                <w:b/>
                <w:bCs/>
                <w:color w:val="000000"/>
              </w:rPr>
              <w:t>3</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b/>
                <w:bCs/>
                <w:color w:val="0C0C0C"/>
                <w:szCs w:val="28"/>
              </w:rPr>
              <w:t>拍摄、制作方案设计</w:t>
            </w:r>
          </w:p>
        </w:tc>
        <w:tc>
          <w:tcPr>
            <w:tcW w:w="3685" w:type="dxa"/>
            <w:tcBorders>
              <w:top w:val="single" w:color="auto" w:sz="4" w:space="0"/>
              <w:left w:val="nil"/>
              <w:bottom w:val="single" w:color="auto" w:sz="4" w:space="0"/>
              <w:right w:val="single" w:color="auto" w:sz="4" w:space="0"/>
            </w:tcBorders>
            <w:vAlign w:val="center"/>
          </w:tcPr>
          <w:p>
            <w:pPr>
              <w:snapToGrid w:val="0"/>
              <w:ind w:firstLine="420" w:firstLineChars="200"/>
              <w:rPr>
                <w:rFonts w:ascii="宋体" w:hAnsi="宋体"/>
                <w:szCs w:val="24"/>
                <w:lang w:val="zh-CN"/>
              </w:rPr>
            </w:pPr>
            <w:r>
              <w:rPr>
                <w:rFonts w:hint="eastAsia" w:ascii="宋体" w:hAnsi="宋体" w:cs="仿宋_GB2312"/>
                <w:color w:val="0C0C0C"/>
                <w:kern w:val="0"/>
                <w:szCs w:val="28"/>
              </w:rPr>
              <w:t>投标人应提供科学完整的视频拍摄制作。评委根据方案中设备配置、时间安排、方案合理性以及可操作性等情况按优、良、一般酌情打分。优得8-10分，良得5-7分，一般得1-4分。不提供不得分。</w:t>
            </w:r>
          </w:p>
        </w:tc>
        <w:tc>
          <w:tcPr>
            <w:tcW w:w="1134" w:type="dxa"/>
            <w:tcBorders>
              <w:top w:val="single" w:color="auto" w:sz="4" w:space="0"/>
              <w:left w:val="nil"/>
              <w:bottom w:val="single" w:color="auto" w:sz="4" w:space="0"/>
              <w:right w:val="single" w:color="auto" w:sz="4" w:space="0"/>
            </w:tcBorders>
            <w:vAlign w:val="center"/>
          </w:tcPr>
          <w:p>
            <w:pPr>
              <w:spacing w:line="288" w:lineRule="auto"/>
              <w:jc w:val="center"/>
              <w:rPr>
                <w:rFonts w:ascii="宋体" w:hAnsi="宋体"/>
                <w:b/>
                <w:bCs/>
                <w:color w:val="000000"/>
                <w:kern w:val="0"/>
              </w:rPr>
            </w:pPr>
            <w:r>
              <w:rPr>
                <w:rFonts w:hint="eastAsia" w:ascii="宋体" w:hAnsi="宋体"/>
                <w:b/>
                <w:bCs/>
                <w:color w:val="000000"/>
                <w:kern w:val="0"/>
              </w:rPr>
              <w:t>1</w:t>
            </w:r>
            <w:r>
              <w:rPr>
                <w:rFonts w:ascii="宋体" w:hAnsi="宋体"/>
                <w:b/>
                <w:bCs/>
                <w:color w:val="000000"/>
                <w:kern w:val="0"/>
              </w:rPr>
              <w:t>0</w:t>
            </w:r>
          </w:p>
        </w:tc>
        <w:tc>
          <w:tcPr>
            <w:tcW w:w="269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rPr>
            </w:pPr>
            <w:r>
              <w:rPr>
                <w:rFonts w:ascii="宋体" w:hAnsi="宋体"/>
                <w:b/>
                <w:bCs/>
                <w:color w:val="000000"/>
              </w:rPr>
              <w:t>4</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b/>
                <w:color w:val="0C0C0C"/>
                <w:kern w:val="0"/>
                <w:szCs w:val="28"/>
              </w:rPr>
              <w:t>服务运行方案</w:t>
            </w:r>
          </w:p>
        </w:tc>
        <w:tc>
          <w:tcPr>
            <w:tcW w:w="3685"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4"/>
                <w:lang w:val="zh-CN"/>
              </w:rPr>
            </w:pPr>
            <w:r>
              <w:rPr>
                <w:rFonts w:hint="eastAsia" w:ascii="宋体" w:hAnsi="宋体"/>
                <w:szCs w:val="24"/>
                <w:lang w:val="zh-CN"/>
              </w:rPr>
              <w:t>1.课程服务措施：投标人应提供包含教师培训、服务承诺、技术方案等，优得</w:t>
            </w:r>
            <w:r>
              <w:rPr>
                <w:rFonts w:ascii="宋体" w:hAnsi="宋体"/>
                <w:szCs w:val="24"/>
                <w:lang w:val="zh-CN"/>
              </w:rPr>
              <w:t>5</w:t>
            </w:r>
            <w:r>
              <w:rPr>
                <w:rFonts w:hint="eastAsia" w:ascii="宋体" w:hAnsi="宋体"/>
                <w:szCs w:val="24"/>
                <w:lang w:val="zh-CN"/>
              </w:rPr>
              <w:t>分；良得</w:t>
            </w:r>
            <w:r>
              <w:rPr>
                <w:rFonts w:ascii="宋体" w:hAnsi="宋体"/>
                <w:szCs w:val="24"/>
                <w:lang w:val="zh-CN"/>
              </w:rPr>
              <w:t>3-4</w:t>
            </w:r>
            <w:r>
              <w:rPr>
                <w:rFonts w:hint="eastAsia" w:ascii="宋体" w:hAnsi="宋体"/>
                <w:szCs w:val="24"/>
                <w:lang w:val="zh-CN"/>
              </w:rPr>
              <w:t>分；一般得</w:t>
            </w:r>
            <w:r>
              <w:rPr>
                <w:rFonts w:ascii="宋体" w:hAnsi="宋体"/>
                <w:szCs w:val="24"/>
                <w:lang w:val="zh-CN"/>
              </w:rPr>
              <w:t>1-2</w:t>
            </w:r>
            <w:r>
              <w:rPr>
                <w:rFonts w:hint="eastAsia" w:ascii="宋体" w:hAnsi="宋体"/>
                <w:szCs w:val="24"/>
                <w:lang w:val="zh-CN"/>
              </w:rPr>
              <w:t>分。</w:t>
            </w:r>
          </w:p>
          <w:p>
            <w:pPr>
              <w:tabs>
                <w:tab w:val="left" w:pos="1228"/>
              </w:tabs>
              <w:ind w:firstLine="420" w:firstLineChars="200"/>
              <w:rPr>
                <w:rFonts w:ascii="宋体" w:hAnsi="宋体"/>
                <w:szCs w:val="24"/>
                <w:lang w:val="zh-CN"/>
              </w:rPr>
            </w:pPr>
            <w:r>
              <w:rPr>
                <w:rFonts w:hint="eastAsia" w:ascii="宋体" w:hAnsi="宋体"/>
                <w:szCs w:val="24"/>
                <w:lang w:val="zh-CN"/>
              </w:rPr>
              <w:t>2.技术支持等响应时间、响应方式、响应内容，优得2分；一般得</w:t>
            </w:r>
            <w:r>
              <w:rPr>
                <w:rFonts w:ascii="宋体" w:hAnsi="宋体"/>
                <w:szCs w:val="24"/>
                <w:lang w:val="zh-CN"/>
              </w:rPr>
              <w:t>1</w:t>
            </w:r>
            <w:r>
              <w:rPr>
                <w:rFonts w:hint="eastAsia" w:ascii="宋体" w:hAnsi="宋体"/>
                <w:szCs w:val="24"/>
                <w:lang w:val="zh-CN"/>
              </w:rPr>
              <w:t>分，差不得分。</w:t>
            </w:r>
          </w:p>
          <w:p>
            <w:pPr>
              <w:ind w:firstLine="420" w:firstLineChars="200"/>
              <w:rPr>
                <w:rFonts w:ascii="宋体" w:hAnsi="宋体"/>
                <w:szCs w:val="24"/>
                <w:lang w:val="zh-CN"/>
              </w:rPr>
            </w:pPr>
            <w:r>
              <w:rPr>
                <w:rFonts w:hint="eastAsia" w:ascii="宋体" w:hAnsi="宋体"/>
                <w:szCs w:val="24"/>
                <w:lang w:val="zh-CN"/>
              </w:rPr>
              <w:t>3.投标人泰州市区有固定办公场所得2分，具备专业摄影棚得1分，需提供场地使用相关协议或购房证明、摄影棚地址及实景图片，满分为3分，不提供不得分。</w:t>
            </w:r>
          </w:p>
        </w:tc>
        <w:tc>
          <w:tcPr>
            <w:tcW w:w="1134" w:type="dxa"/>
            <w:tcBorders>
              <w:top w:val="single" w:color="auto" w:sz="4" w:space="0"/>
              <w:left w:val="nil"/>
              <w:bottom w:val="single" w:color="auto" w:sz="4" w:space="0"/>
              <w:right w:val="single" w:color="auto" w:sz="4" w:space="0"/>
            </w:tcBorders>
            <w:vAlign w:val="center"/>
          </w:tcPr>
          <w:p>
            <w:pPr>
              <w:spacing w:line="288" w:lineRule="auto"/>
              <w:jc w:val="center"/>
              <w:rPr>
                <w:rFonts w:ascii="宋体" w:hAnsi="宋体"/>
                <w:b/>
                <w:bCs/>
                <w:color w:val="000000"/>
                <w:kern w:val="0"/>
              </w:rPr>
            </w:pPr>
            <w:r>
              <w:rPr>
                <w:rFonts w:hint="eastAsia" w:ascii="宋体" w:hAnsi="宋体"/>
                <w:b/>
                <w:bCs/>
                <w:color w:val="000000"/>
                <w:kern w:val="0"/>
              </w:rPr>
              <w:t>1</w:t>
            </w:r>
            <w:r>
              <w:rPr>
                <w:rFonts w:ascii="宋体" w:hAnsi="宋体"/>
                <w:b/>
                <w:bCs/>
                <w:color w:val="000000"/>
                <w:kern w:val="0"/>
              </w:rPr>
              <w:t>0</w:t>
            </w:r>
          </w:p>
        </w:tc>
        <w:tc>
          <w:tcPr>
            <w:tcW w:w="269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rPr>
            </w:pPr>
            <w:r>
              <w:rPr>
                <w:rFonts w:ascii="宋体" w:hAnsi="宋体"/>
                <w:b/>
                <w:bCs/>
                <w:color w:val="000000"/>
              </w:rPr>
              <w:t>5</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C0C0C"/>
                <w:kern w:val="0"/>
                <w:szCs w:val="28"/>
              </w:rPr>
            </w:pPr>
            <w:r>
              <w:rPr>
                <w:rFonts w:hint="eastAsia" w:ascii="宋体" w:hAnsi="宋体" w:cs="宋体"/>
                <w:b/>
                <w:color w:val="0C0C0C"/>
                <w:kern w:val="0"/>
                <w:szCs w:val="28"/>
              </w:rPr>
              <w:t>作品演示</w:t>
            </w:r>
          </w:p>
          <w:p>
            <w:pPr>
              <w:jc w:val="center"/>
              <w:rPr>
                <w:rFonts w:ascii="宋体" w:hAnsi="宋体"/>
                <w:color w:val="000000"/>
              </w:rPr>
            </w:pPr>
          </w:p>
        </w:tc>
        <w:tc>
          <w:tcPr>
            <w:tcW w:w="3685"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4"/>
                <w:lang w:val="zh-CN"/>
              </w:rPr>
            </w:pPr>
            <w:r>
              <w:rPr>
                <w:rFonts w:hint="eastAsia" w:ascii="宋体" w:hAnsi="宋体"/>
                <w:szCs w:val="24"/>
                <w:lang w:val="zh-CN"/>
              </w:rPr>
              <w:t>演示不同类型的课程视频（主要为投标方具有知识产权的获奖作品或在线课程作品），评审专家根据制作效果酌情打分，优得</w:t>
            </w:r>
            <w:r>
              <w:rPr>
                <w:rFonts w:ascii="宋体" w:hAnsi="宋体"/>
                <w:szCs w:val="24"/>
                <w:lang w:val="zh-CN"/>
              </w:rPr>
              <w:t>23</w:t>
            </w:r>
            <w:r>
              <w:rPr>
                <w:rFonts w:hint="eastAsia" w:ascii="宋体" w:hAnsi="宋体"/>
                <w:szCs w:val="24"/>
                <w:lang w:val="zh-CN"/>
              </w:rPr>
              <w:t>-</w:t>
            </w:r>
            <w:r>
              <w:rPr>
                <w:rFonts w:ascii="宋体" w:hAnsi="宋体"/>
                <w:szCs w:val="24"/>
                <w:lang w:val="zh-CN"/>
              </w:rPr>
              <w:t>30</w:t>
            </w:r>
            <w:r>
              <w:rPr>
                <w:rFonts w:hint="eastAsia" w:ascii="宋体" w:hAnsi="宋体"/>
                <w:szCs w:val="24"/>
                <w:lang w:val="zh-CN"/>
              </w:rPr>
              <w:t>分，良得1</w:t>
            </w:r>
            <w:r>
              <w:rPr>
                <w:rFonts w:ascii="宋体" w:hAnsi="宋体"/>
                <w:szCs w:val="24"/>
                <w:lang w:val="zh-CN"/>
              </w:rPr>
              <w:t>6</w:t>
            </w:r>
            <w:r>
              <w:rPr>
                <w:rFonts w:hint="eastAsia" w:ascii="宋体" w:hAnsi="宋体"/>
                <w:szCs w:val="24"/>
                <w:lang w:val="zh-CN"/>
              </w:rPr>
              <w:t>-</w:t>
            </w:r>
            <w:r>
              <w:rPr>
                <w:rFonts w:ascii="宋体" w:hAnsi="宋体"/>
                <w:szCs w:val="24"/>
                <w:lang w:val="zh-CN"/>
              </w:rPr>
              <w:t>22</w:t>
            </w:r>
            <w:r>
              <w:rPr>
                <w:rFonts w:hint="eastAsia" w:ascii="宋体" w:hAnsi="宋体"/>
                <w:szCs w:val="24"/>
                <w:lang w:val="zh-CN"/>
              </w:rPr>
              <w:t>分，中等得10-1</w:t>
            </w:r>
            <w:r>
              <w:rPr>
                <w:rFonts w:ascii="宋体" w:hAnsi="宋体"/>
                <w:szCs w:val="24"/>
                <w:lang w:val="zh-CN"/>
              </w:rPr>
              <w:t>5</w:t>
            </w:r>
            <w:r>
              <w:rPr>
                <w:rFonts w:hint="eastAsia" w:ascii="宋体" w:hAnsi="宋体"/>
                <w:szCs w:val="24"/>
                <w:lang w:val="zh-CN"/>
              </w:rPr>
              <w:t>分，一般得5-</w:t>
            </w:r>
            <w:r>
              <w:rPr>
                <w:rFonts w:ascii="宋体" w:hAnsi="宋体"/>
                <w:szCs w:val="24"/>
                <w:lang w:val="zh-CN"/>
              </w:rPr>
              <w:t>9</w:t>
            </w:r>
            <w:r>
              <w:rPr>
                <w:rFonts w:hint="eastAsia" w:ascii="宋体" w:hAnsi="宋体"/>
                <w:szCs w:val="24"/>
                <w:lang w:val="zh-CN"/>
              </w:rPr>
              <w:t>分，不提供的不得分。</w:t>
            </w:r>
          </w:p>
        </w:tc>
        <w:tc>
          <w:tcPr>
            <w:tcW w:w="1134" w:type="dxa"/>
            <w:tcBorders>
              <w:top w:val="single" w:color="auto" w:sz="4" w:space="0"/>
              <w:left w:val="nil"/>
              <w:bottom w:val="single" w:color="auto" w:sz="4" w:space="0"/>
              <w:right w:val="single" w:color="auto" w:sz="4" w:space="0"/>
            </w:tcBorders>
            <w:vAlign w:val="center"/>
          </w:tcPr>
          <w:p>
            <w:pPr>
              <w:spacing w:line="288" w:lineRule="auto"/>
              <w:jc w:val="center"/>
              <w:rPr>
                <w:rFonts w:ascii="宋体" w:hAnsi="宋体"/>
                <w:b/>
                <w:bCs/>
                <w:color w:val="000000"/>
                <w:kern w:val="0"/>
              </w:rPr>
            </w:pPr>
            <w:r>
              <w:rPr>
                <w:rFonts w:ascii="宋体" w:hAnsi="宋体"/>
                <w:b/>
                <w:bCs/>
                <w:color w:val="000000"/>
                <w:kern w:val="0"/>
              </w:rPr>
              <w:t>30</w:t>
            </w:r>
          </w:p>
        </w:tc>
        <w:tc>
          <w:tcPr>
            <w:tcW w:w="269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193CD"/>
    <w:multiLevelType w:val="singleLevel"/>
    <w:tmpl w:val="B14193CD"/>
    <w:lvl w:ilvl="0" w:tentative="0">
      <w:start w:val="4"/>
      <w:numFmt w:val="chineseCounting"/>
      <w:suff w:val="space"/>
      <w:lvlText w:val="第%1章"/>
      <w:lvlJc w:val="left"/>
      <w:rPr>
        <w:rFonts w:hint="eastAsia"/>
      </w:rPr>
    </w:lvl>
  </w:abstractNum>
  <w:abstractNum w:abstractNumId="1">
    <w:nsid w:val="569A014B"/>
    <w:multiLevelType w:val="multilevel"/>
    <w:tmpl w:val="569A014B"/>
    <w:lvl w:ilvl="0" w:tentative="0">
      <w:start w:val="1"/>
      <w:numFmt w:val="decimal"/>
      <w:lvlText w:val="(%1)"/>
      <w:lvlJc w:val="left"/>
      <w:pPr>
        <w:tabs>
          <w:tab w:val="left" w:pos="980"/>
        </w:tabs>
        <w:ind w:left="980" w:hanging="555"/>
      </w:pPr>
      <w:rPr>
        <w:rFonts w:cs="Times New Roman"/>
      </w:rPr>
    </w:lvl>
    <w:lvl w:ilvl="1" w:tentative="0">
      <w:start w:val="1"/>
      <w:numFmt w:val="lowerLetter"/>
      <w:lvlText w:val="%2)"/>
      <w:lvlJc w:val="left"/>
      <w:pPr>
        <w:tabs>
          <w:tab w:val="left" w:pos="620"/>
        </w:tabs>
        <w:ind w:left="620" w:hanging="420"/>
      </w:pPr>
      <w:rPr>
        <w:rFonts w:cs="Times New Roman"/>
      </w:rPr>
    </w:lvl>
    <w:lvl w:ilvl="2" w:tentative="0">
      <w:start w:val="1"/>
      <w:numFmt w:val="lowerRoman"/>
      <w:lvlText w:val="%3."/>
      <w:lvlJc w:val="right"/>
      <w:pPr>
        <w:tabs>
          <w:tab w:val="left" w:pos="1040"/>
        </w:tabs>
        <w:ind w:left="1040" w:hanging="420"/>
      </w:pPr>
      <w:rPr>
        <w:rFonts w:cs="Times New Roman"/>
      </w:rPr>
    </w:lvl>
    <w:lvl w:ilvl="3" w:tentative="0">
      <w:start w:val="1"/>
      <w:numFmt w:val="decimal"/>
      <w:lvlText w:val="%4."/>
      <w:lvlJc w:val="left"/>
      <w:pPr>
        <w:tabs>
          <w:tab w:val="left" w:pos="1460"/>
        </w:tabs>
        <w:ind w:left="1460" w:hanging="420"/>
      </w:pPr>
      <w:rPr>
        <w:rFonts w:cs="Times New Roman"/>
      </w:rPr>
    </w:lvl>
    <w:lvl w:ilvl="4" w:tentative="0">
      <w:start w:val="1"/>
      <w:numFmt w:val="lowerLetter"/>
      <w:lvlText w:val="%5)"/>
      <w:lvlJc w:val="left"/>
      <w:pPr>
        <w:tabs>
          <w:tab w:val="left" w:pos="1880"/>
        </w:tabs>
        <w:ind w:left="1880" w:hanging="420"/>
      </w:pPr>
      <w:rPr>
        <w:rFonts w:cs="Times New Roman"/>
      </w:rPr>
    </w:lvl>
    <w:lvl w:ilvl="5" w:tentative="0">
      <w:start w:val="1"/>
      <w:numFmt w:val="lowerRoman"/>
      <w:lvlText w:val="%6."/>
      <w:lvlJc w:val="right"/>
      <w:pPr>
        <w:tabs>
          <w:tab w:val="left" w:pos="2300"/>
        </w:tabs>
        <w:ind w:left="2300" w:hanging="420"/>
      </w:pPr>
      <w:rPr>
        <w:rFonts w:cs="Times New Roman"/>
      </w:rPr>
    </w:lvl>
    <w:lvl w:ilvl="6" w:tentative="0">
      <w:start w:val="1"/>
      <w:numFmt w:val="decimal"/>
      <w:lvlText w:val="%7."/>
      <w:lvlJc w:val="left"/>
      <w:pPr>
        <w:tabs>
          <w:tab w:val="left" w:pos="2720"/>
        </w:tabs>
        <w:ind w:left="2720" w:hanging="420"/>
      </w:pPr>
      <w:rPr>
        <w:rFonts w:cs="Times New Roman"/>
      </w:rPr>
    </w:lvl>
    <w:lvl w:ilvl="7" w:tentative="0">
      <w:start w:val="1"/>
      <w:numFmt w:val="lowerLetter"/>
      <w:lvlText w:val="%8)"/>
      <w:lvlJc w:val="left"/>
      <w:pPr>
        <w:tabs>
          <w:tab w:val="left" w:pos="3140"/>
        </w:tabs>
        <w:ind w:left="3140" w:hanging="420"/>
      </w:pPr>
      <w:rPr>
        <w:rFonts w:cs="Times New Roman"/>
      </w:rPr>
    </w:lvl>
    <w:lvl w:ilvl="8" w:tentative="0">
      <w:start w:val="1"/>
      <w:numFmt w:val="lowerRoman"/>
      <w:lvlText w:val="%9."/>
      <w:lvlJc w:val="right"/>
      <w:pPr>
        <w:tabs>
          <w:tab w:val="left" w:pos="3560"/>
        </w:tabs>
        <w:ind w:left="3560" w:hanging="420"/>
      </w:pPr>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7A"/>
    <w:rsid w:val="0003218C"/>
    <w:rsid w:val="00051D59"/>
    <w:rsid w:val="00083633"/>
    <w:rsid w:val="000B19B6"/>
    <w:rsid w:val="000B4DE7"/>
    <w:rsid w:val="000C4A77"/>
    <w:rsid w:val="000F593C"/>
    <w:rsid w:val="00163226"/>
    <w:rsid w:val="001661C2"/>
    <w:rsid w:val="001703AB"/>
    <w:rsid w:val="00173FD2"/>
    <w:rsid w:val="00192064"/>
    <w:rsid w:val="001C4041"/>
    <w:rsid w:val="00241E8B"/>
    <w:rsid w:val="00255639"/>
    <w:rsid w:val="002B2B01"/>
    <w:rsid w:val="002B6E94"/>
    <w:rsid w:val="002C03F1"/>
    <w:rsid w:val="00344DB2"/>
    <w:rsid w:val="00366564"/>
    <w:rsid w:val="00374D63"/>
    <w:rsid w:val="003E65F8"/>
    <w:rsid w:val="004B4974"/>
    <w:rsid w:val="004F4F93"/>
    <w:rsid w:val="0053723E"/>
    <w:rsid w:val="00541009"/>
    <w:rsid w:val="00560D37"/>
    <w:rsid w:val="0056137E"/>
    <w:rsid w:val="005A67C3"/>
    <w:rsid w:val="005E0982"/>
    <w:rsid w:val="006272CB"/>
    <w:rsid w:val="00655A0A"/>
    <w:rsid w:val="00685F55"/>
    <w:rsid w:val="006C3B29"/>
    <w:rsid w:val="006C5648"/>
    <w:rsid w:val="006E5A68"/>
    <w:rsid w:val="00784C4D"/>
    <w:rsid w:val="007A3E62"/>
    <w:rsid w:val="007A6920"/>
    <w:rsid w:val="007B1150"/>
    <w:rsid w:val="00852655"/>
    <w:rsid w:val="008574EE"/>
    <w:rsid w:val="00900A0F"/>
    <w:rsid w:val="009134DA"/>
    <w:rsid w:val="009405A9"/>
    <w:rsid w:val="00942F00"/>
    <w:rsid w:val="0095478C"/>
    <w:rsid w:val="009547AF"/>
    <w:rsid w:val="009F2C7A"/>
    <w:rsid w:val="00A4351D"/>
    <w:rsid w:val="00AC01AC"/>
    <w:rsid w:val="00B460DC"/>
    <w:rsid w:val="00B63805"/>
    <w:rsid w:val="00B75984"/>
    <w:rsid w:val="00B85A9A"/>
    <w:rsid w:val="00BB72ED"/>
    <w:rsid w:val="00BB76F2"/>
    <w:rsid w:val="00BC5A88"/>
    <w:rsid w:val="00BD15A0"/>
    <w:rsid w:val="00BE6B3D"/>
    <w:rsid w:val="00C33E7A"/>
    <w:rsid w:val="00D97A7C"/>
    <w:rsid w:val="00E03032"/>
    <w:rsid w:val="00E80FFC"/>
    <w:rsid w:val="00EF0763"/>
    <w:rsid w:val="00F00CCB"/>
    <w:rsid w:val="00FE03BF"/>
    <w:rsid w:val="00FE73D3"/>
    <w:rsid w:val="0791794A"/>
    <w:rsid w:val="0A957B54"/>
    <w:rsid w:val="10E55DFA"/>
    <w:rsid w:val="2B523B1C"/>
    <w:rsid w:val="3E0E634B"/>
    <w:rsid w:val="49C05CFB"/>
    <w:rsid w:val="518C7695"/>
    <w:rsid w:val="5E013A41"/>
    <w:rsid w:val="6BB563B4"/>
    <w:rsid w:val="764B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uiPriority w:val="99"/>
    <w:pPr>
      <w:keepNext/>
      <w:jc w:val="center"/>
      <w:outlineLvl w:val="0"/>
    </w:pPr>
    <w:rPr>
      <w:rFonts w:ascii="黑体" w:eastAsia="黑体"/>
      <w:kern w:val="0"/>
      <w:sz w:val="28"/>
      <w:szCs w:val="20"/>
    </w:rPr>
  </w:style>
  <w:style w:type="paragraph" w:styleId="3">
    <w:name w:val="heading 2"/>
    <w:basedOn w:val="1"/>
    <w:next w:val="1"/>
    <w:link w:val="21"/>
    <w:qFormat/>
    <w:uiPriority w:val="99"/>
    <w:pPr>
      <w:keepNext/>
      <w:keepLines/>
      <w:spacing w:before="260" w:after="260"/>
      <w:jc w:val="left"/>
      <w:outlineLvl w:val="1"/>
    </w:pPr>
    <w:rPr>
      <w:rFonts w:ascii="Arial" w:hAnsi="Arial" w:eastAsia="黑体"/>
      <w:b/>
      <w:kern w:val="0"/>
      <w:sz w:val="28"/>
      <w:szCs w:val="20"/>
    </w:rPr>
  </w:style>
  <w:style w:type="paragraph" w:styleId="4">
    <w:name w:val="heading 3"/>
    <w:basedOn w:val="1"/>
    <w:next w:val="5"/>
    <w:link w:val="22"/>
    <w:qFormat/>
    <w:uiPriority w:val="99"/>
    <w:pPr>
      <w:keepNext/>
      <w:keepLines/>
      <w:spacing w:line="480" w:lineRule="exact"/>
      <w:jc w:val="left"/>
      <w:outlineLvl w:val="2"/>
    </w:pPr>
    <w:rPr>
      <w:b/>
      <w:kern w:val="0"/>
      <w:sz w:val="24"/>
      <w:szCs w:val="20"/>
    </w:rPr>
  </w:style>
  <w:style w:type="paragraph" w:styleId="6">
    <w:name w:val="heading 4"/>
    <w:basedOn w:val="1"/>
    <w:next w:val="1"/>
    <w:link w:val="23"/>
    <w:qFormat/>
    <w:uiPriority w:val="0"/>
    <w:pPr>
      <w:keepNext/>
      <w:keepLines/>
      <w:spacing w:before="280" w:after="290" w:line="372" w:lineRule="auto"/>
      <w:outlineLvl w:val="3"/>
    </w:pPr>
    <w:rPr>
      <w:rFonts w:ascii="Arial" w:hAnsi="Arial"/>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kern w:val="0"/>
      <w:sz w:val="20"/>
      <w:szCs w:val="20"/>
      <w:lang w:val="zh-CN"/>
    </w:rPr>
  </w:style>
  <w:style w:type="paragraph" w:styleId="7">
    <w:name w:val="annotation text"/>
    <w:basedOn w:val="1"/>
    <w:link w:val="24"/>
    <w:qFormat/>
    <w:uiPriority w:val="0"/>
    <w:pPr>
      <w:jc w:val="left"/>
    </w:pPr>
    <w:rPr>
      <w:rFonts w:eastAsiaTheme="minorEastAsia" w:cstheme="minorBidi"/>
      <w:szCs w:val="24"/>
    </w:rPr>
  </w:style>
  <w:style w:type="paragraph" w:styleId="8">
    <w:name w:val="Body Text Indent"/>
    <w:basedOn w:val="1"/>
    <w:link w:val="25"/>
    <w:qFormat/>
    <w:uiPriority w:val="0"/>
    <w:pPr>
      <w:ind w:firstLine="630"/>
    </w:pPr>
    <w:rPr>
      <w:rFonts w:eastAsia="仿宋_GB2312" w:cstheme="minorBidi"/>
      <w:sz w:val="32"/>
      <w:szCs w:val="22"/>
    </w:rPr>
  </w:style>
  <w:style w:type="paragraph" w:styleId="9">
    <w:name w:val="Date"/>
    <w:basedOn w:val="1"/>
    <w:next w:val="1"/>
    <w:link w:val="26"/>
    <w:qFormat/>
    <w:uiPriority w:val="0"/>
    <w:pPr>
      <w:ind w:left="100" w:leftChars="2500"/>
    </w:pPr>
    <w:rPr>
      <w:rFonts w:eastAsiaTheme="minorEastAsia" w:cstheme="minorBidi"/>
    </w:rPr>
  </w:style>
  <w:style w:type="paragraph" w:styleId="10">
    <w:name w:val="Balloon Text"/>
    <w:basedOn w:val="1"/>
    <w:link w:val="27"/>
    <w:qFormat/>
    <w:uiPriority w:val="0"/>
    <w:rPr>
      <w:rFonts w:eastAsiaTheme="minorEastAsia" w:cstheme="minorBidi"/>
      <w:sz w:val="18"/>
      <w:szCs w:val="18"/>
    </w:rPr>
  </w:style>
  <w:style w:type="paragraph" w:styleId="11">
    <w:name w:val="footer"/>
    <w:basedOn w:val="1"/>
    <w:link w:val="19"/>
    <w:unhideWhenUsed/>
    <w:qFormat/>
    <w:uiPriority w:val="0"/>
    <w:pPr>
      <w:tabs>
        <w:tab w:val="center" w:pos="4153"/>
        <w:tab w:val="right" w:pos="8306"/>
      </w:tabs>
      <w:snapToGrid w:val="0"/>
      <w:jc w:val="left"/>
    </w:pPr>
    <w:rPr>
      <w:sz w:val="18"/>
      <w:szCs w:val="18"/>
    </w:rPr>
  </w:style>
  <w:style w:type="paragraph" w:styleId="12">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qFormat/>
    <w:uiPriority w:val="0"/>
    <w:pPr>
      <w:ind w:left="200" w:hanging="200" w:hangingChars="200"/>
    </w:pPr>
    <w:rPr>
      <w:sz w:val="28"/>
      <w:szCs w:val="24"/>
    </w:rPr>
  </w:style>
  <w:style w:type="paragraph" w:styleId="14">
    <w:name w:val="Normal (Web)"/>
    <w:basedOn w:val="1"/>
    <w:qFormat/>
    <w:uiPriority w:val="0"/>
    <w:rPr>
      <w:sz w:val="24"/>
      <w:szCs w:val="24"/>
    </w:rPr>
  </w:style>
  <w:style w:type="table" w:styleId="16">
    <w:name w:val="Table Grid"/>
    <w:basedOn w:val="1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7"/>
    <w:link w:val="12"/>
    <w:qFormat/>
    <w:uiPriority w:val="0"/>
    <w:rPr>
      <w:sz w:val="18"/>
      <w:szCs w:val="18"/>
    </w:rPr>
  </w:style>
  <w:style w:type="character" w:customStyle="1" w:styleId="19">
    <w:name w:val="页脚 字符"/>
    <w:basedOn w:val="17"/>
    <w:link w:val="11"/>
    <w:qFormat/>
    <w:uiPriority w:val="0"/>
    <w:rPr>
      <w:sz w:val="18"/>
      <w:szCs w:val="18"/>
    </w:rPr>
  </w:style>
  <w:style w:type="character" w:customStyle="1" w:styleId="20">
    <w:name w:val="标题 1 字符"/>
    <w:basedOn w:val="17"/>
    <w:link w:val="2"/>
    <w:qFormat/>
    <w:uiPriority w:val="99"/>
    <w:rPr>
      <w:rFonts w:ascii="黑体" w:hAnsi="Times New Roman" w:eastAsia="黑体" w:cs="Times New Roman"/>
      <w:kern w:val="0"/>
      <w:sz w:val="28"/>
      <w:szCs w:val="20"/>
    </w:rPr>
  </w:style>
  <w:style w:type="character" w:customStyle="1" w:styleId="21">
    <w:name w:val="标题 2 字符"/>
    <w:basedOn w:val="17"/>
    <w:link w:val="3"/>
    <w:qFormat/>
    <w:uiPriority w:val="99"/>
    <w:rPr>
      <w:rFonts w:ascii="Arial" w:hAnsi="Arial" w:eastAsia="黑体" w:cs="Times New Roman"/>
      <w:b/>
      <w:kern w:val="0"/>
      <w:sz w:val="28"/>
      <w:szCs w:val="20"/>
    </w:rPr>
  </w:style>
  <w:style w:type="character" w:customStyle="1" w:styleId="22">
    <w:name w:val="标题 3 字符"/>
    <w:basedOn w:val="17"/>
    <w:link w:val="4"/>
    <w:uiPriority w:val="99"/>
    <w:rPr>
      <w:rFonts w:ascii="Times New Roman" w:hAnsi="Times New Roman" w:eastAsia="宋体" w:cs="Times New Roman"/>
      <w:b/>
      <w:kern w:val="0"/>
      <w:sz w:val="24"/>
      <w:szCs w:val="20"/>
    </w:rPr>
  </w:style>
  <w:style w:type="character" w:customStyle="1" w:styleId="23">
    <w:name w:val="标题 4 字符"/>
    <w:basedOn w:val="17"/>
    <w:link w:val="6"/>
    <w:qFormat/>
    <w:uiPriority w:val="0"/>
    <w:rPr>
      <w:rFonts w:ascii="Arial" w:hAnsi="Arial" w:eastAsia="宋体" w:cs="Times New Roman"/>
      <w:sz w:val="24"/>
      <w:szCs w:val="21"/>
    </w:rPr>
  </w:style>
  <w:style w:type="character" w:customStyle="1" w:styleId="24">
    <w:name w:val="批注文字 字符"/>
    <w:link w:val="7"/>
    <w:uiPriority w:val="0"/>
    <w:rPr>
      <w:rFonts w:ascii="Times New Roman" w:hAnsi="Times New Roman"/>
      <w:szCs w:val="24"/>
    </w:rPr>
  </w:style>
  <w:style w:type="character" w:customStyle="1" w:styleId="25">
    <w:name w:val="正文文本缩进 字符"/>
    <w:link w:val="8"/>
    <w:qFormat/>
    <w:uiPriority w:val="0"/>
    <w:rPr>
      <w:rFonts w:ascii="Times New Roman" w:hAnsi="Times New Roman" w:eastAsia="仿宋_GB2312"/>
      <w:sz w:val="32"/>
    </w:rPr>
  </w:style>
  <w:style w:type="character" w:customStyle="1" w:styleId="26">
    <w:name w:val="日期 字符"/>
    <w:link w:val="9"/>
    <w:uiPriority w:val="0"/>
    <w:rPr>
      <w:rFonts w:ascii="Times New Roman" w:hAnsi="Times New Roman"/>
      <w:szCs w:val="21"/>
    </w:rPr>
  </w:style>
  <w:style w:type="character" w:customStyle="1" w:styleId="27">
    <w:name w:val="批注框文本 字符"/>
    <w:link w:val="10"/>
    <w:uiPriority w:val="0"/>
    <w:rPr>
      <w:rFonts w:ascii="Times New Roman" w:hAnsi="Times New Roman"/>
      <w:sz w:val="18"/>
      <w:szCs w:val="18"/>
    </w:rPr>
  </w:style>
  <w:style w:type="paragraph" w:styleId="28">
    <w:name w:val="List Paragraph"/>
    <w:basedOn w:val="1"/>
    <w:qFormat/>
    <w:uiPriority w:val="34"/>
    <w:pPr>
      <w:ind w:firstLine="420" w:firstLineChars="200"/>
    </w:pPr>
  </w:style>
  <w:style w:type="paragraph" w:customStyle="1" w:styleId="29">
    <w:name w:val="彩色列表1"/>
    <w:basedOn w:val="1"/>
    <w:qFormat/>
    <w:uiPriority w:val="34"/>
    <w:pPr>
      <w:ind w:firstLine="420" w:firstLineChars="200"/>
    </w:pPr>
    <w:rPr>
      <w:rFonts w:ascii="Calibri" w:hAnsi="Calibri"/>
      <w:szCs w:val="20"/>
    </w:rPr>
  </w:style>
  <w:style w:type="paragraph" w:customStyle="1" w:styleId="30">
    <w:name w:val="普通正文"/>
    <w:basedOn w:val="1"/>
    <w:qFormat/>
    <w:uiPriority w:val="0"/>
    <w:pPr>
      <w:adjustRightInd w:val="0"/>
      <w:spacing w:before="120" w:after="120" w:line="360" w:lineRule="auto"/>
      <w:ind w:firstLine="480"/>
      <w:jc w:val="left"/>
    </w:pPr>
    <w:rPr>
      <w:rFonts w:ascii="Arial" w:hAnsi="Arial"/>
      <w:kern w:val="0"/>
      <w:sz w:val="24"/>
      <w:szCs w:val="24"/>
    </w:rPr>
  </w:style>
  <w:style w:type="character" w:customStyle="1" w:styleId="31">
    <w:name w:val="正文文本缩进 字符1"/>
    <w:basedOn w:val="17"/>
    <w:semiHidden/>
    <w:qFormat/>
    <w:uiPriority w:val="99"/>
    <w:rPr>
      <w:rFonts w:ascii="Times New Roman" w:hAnsi="Times New Roman" w:eastAsia="宋体" w:cs="Times New Roman"/>
      <w:szCs w:val="21"/>
    </w:rPr>
  </w:style>
  <w:style w:type="character" w:customStyle="1" w:styleId="32">
    <w:name w:val="日期 字符1"/>
    <w:basedOn w:val="17"/>
    <w:semiHidden/>
    <w:qFormat/>
    <w:uiPriority w:val="99"/>
    <w:rPr>
      <w:rFonts w:ascii="Times New Roman" w:hAnsi="Times New Roman" w:eastAsia="宋体" w:cs="Times New Roman"/>
      <w:szCs w:val="21"/>
    </w:rPr>
  </w:style>
  <w:style w:type="character" w:customStyle="1" w:styleId="33">
    <w:name w:val="批注文字 字符1"/>
    <w:basedOn w:val="17"/>
    <w:semiHidden/>
    <w:uiPriority w:val="99"/>
    <w:rPr>
      <w:rFonts w:ascii="Times New Roman" w:hAnsi="Times New Roman" w:eastAsia="宋体" w:cs="Times New Roman"/>
      <w:szCs w:val="21"/>
    </w:rPr>
  </w:style>
  <w:style w:type="character" w:customStyle="1" w:styleId="34">
    <w:name w:val="批注框文本 字符1"/>
    <w:basedOn w:val="17"/>
    <w:semiHidden/>
    <w:uiPriority w:val="99"/>
    <w:rPr>
      <w:rFonts w:ascii="Times New Roman" w:hAnsi="Times New Roman" w:eastAsia="宋体" w:cs="Times New Roman"/>
      <w:sz w:val="18"/>
      <w:szCs w:val="18"/>
    </w:rPr>
  </w:style>
  <w:style w:type="paragraph" w:customStyle="1" w:styleId="35">
    <w:name w:val="_Style 2"/>
    <w:basedOn w:val="1"/>
    <w:qFormat/>
    <w:uiPriority w:val="34"/>
    <w:pPr>
      <w:ind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1931</Words>
  <Characters>11010</Characters>
  <Lines>91</Lines>
  <Paragraphs>25</Paragraphs>
  <TotalTime>26</TotalTime>
  <ScaleCrop>false</ScaleCrop>
  <LinksUpToDate>false</LinksUpToDate>
  <CharactersWithSpaces>12916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2021-04-05T02:52:00Z</dcterms:created>
  <dc:creator>Administrator</dc:creator>
  <cp:lastModifiedBy>王宇航</cp:lastModifiedBy>
  <cp:lastPrinted>2021-04-02T02:32:00Z</cp:lastPrinted>
  <dcterms:modified xsi:type="dcterms:W3CDTF">2021-04-07T06:42:58Z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A2DED7C1EFD446DCB2052B680E888565</vt:lpwstr>
  </property>
</Properties>
</file>